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1E0"/>
      </w:tblPr>
      <w:tblGrid>
        <w:gridCol w:w="3402"/>
        <w:gridCol w:w="6096"/>
      </w:tblGrid>
      <w:tr w:rsidR="005031A7" w:rsidRPr="00BF7155" w:rsidTr="00FA0A1C">
        <w:trPr>
          <w:trHeight w:val="993"/>
        </w:trPr>
        <w:tc>
          <w:tcPr>
            <w:tcW w:w="3402" w:type="dxa"/>
          </w:tcPr>
          <w:p w:rsidR="005031A7" w:rsidRPr="00BF7155" w:rsidRDefault="005031A7" w:rsidP="00FA0A1C">
            <w:pPr>
              <w:spacing w:before="0" w:after="0" w:line="240" w:lineRule="auto"/>
              <w:jc w:val="center"/>
              <w:rPr>
                <w:b/>
                <w:color w:val="000000"/>
                <w:spacing w:val="-10"/>
                <w:sz w:val="26"/>
                <w:szCs w:val="26"/>
              </w:rPr>
            </w:pPr>
            <w:r>
              <w:rPr>
                <w:noProof/>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7pt;margin-top:46.3pt;width:88.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uv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ySZxE9P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"/>
              </w:pict>
            </w:r>
            <w:r w:rsidRPr="00BF7155">
              <w:rPr>
                <w:color w:val="000000"/>
                <w:spacing w:val="-10"/>
                <w:sz w:val="26"/>
                <w:szCs w:val="26"/>
              </w:rPr>
              <w:t>ỦY BAN NHÂN DÂN HUYỆN QUẢNG XƯƠNG</w:t>
            </w:r>
            <w:r w:rsidRPr="00BF7155">
              <w:rPr>
                <w:b/>
                <w:color w:val="000000"/>
                <w:spacing w:val="-10"/>
                <w:sz w:val="26"/>
                <w:szCs w:val="26"/>
              </w:rPr>
              <w:t xml:space="preserve"> BCĐ PHÒNG CHỐNG DỊCH</w:t>
            </w:r>
          </w:p>
        </w:tc>
        <w:tc>
          <w:tcPr>
            <w:tcW w:w="6096" w:type="dxa"/>
          </w:tcPr>
          <w:p w:rsidR="005031A7" w:rsidRPr="00BF7155" w:rsidRDefault="005031A7" w:rsidP="00FA0A1C">
            <w:pPr>
              <w:spacing w:before="0" w:after="0" w:line="240" w:lineRule="auto"/>
              <w:jc w:val="center"/>
              <w:rPr>
                <w:b/>
                <w:color w:val="000000"/>
                <w:sz w:val="26"/>
                <w:szCs w:val="26"/>
                <w:lang w:val="vi-VN"/>
              </w:rPr>
            </w:pPr>
            <w:r w:rsidRPr="00BF7155">
              <w:rPr>
                <w:b/>
                <w:color w:val="000000"/>
                <w:sz w:val="26"/>
                <w:szCs w:val="26"/>
                <w:lang w:val="vi-VN" w:eastAsia="vi-VN"/>
              </w:rPr>
              <w:t>CỘNG HÒA XÃ HỘI CHỦ NGHĨA VIỆT NAM</w:t>
            </w:r>
          </w:p>
          <w:p w:rsidR="005031A7" w:rsidRPr="00BF7155" w:rsidRDefault="005031A7" w:rsidP="00FA0A1C">
            <w:pPr>
              <w:spacing w:before="0" w:after="0" w:line="240" w:lineRule="auto"/>
              <w:jc w:val="center"/>
              <w:rPr>
                <w:b/>
                <w:color w:val="000000"/>
                <w:szCs w:val="28"/>
                <w:lang w:eastAsia="vi-VN"/>
              </w:rPr>
            </w:pPr>
            <w:r>
              <w:rPr>
                <w:noProof/>
              </w:rPr>
              <w:pict>
                <v:line id="Straight Connector 2" o:spid="_x0000_s1027" style="position:absolute;left:0;text-align:left;flip:y;z-index:251659264;visibility:visible;mso-wrap-distance-top:-1e-4mm;mso-wrap-distance-bottom:-1e-4mm" from="58.95pt,16.6pt" to="237.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7E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zyfzRZT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"/>
              </w:pict>
            </w:r>
            <w:r w:rsidRPr="00BF7155">
              <w:rPr>
                <w:b/>
                <w:color w:val="000000"/>
                <w:szCs w:val="28"/>
                <w:lang w:val="vi-VN" w:eastAsia="vi-VN"/>
              </w:rPr>
              <w:t>Độc lập – Tự do – Hạnh phúc</w:t>
            </w:r>
          </w:p>
        </w:tc>
      </w:tr>
      <w:tr w:rsidR="005031A7" w:rsidRPr="00BF7155" w:rsidTr="00FA0A1C">
        <w:trPr>
          <w:trHeight w:val="424"/>
        </w:trPr>
        <w:tc>
          <w:tcPr>
            <w:tcW w:w="3402" w:type="dxa"/>
            <w:vAlign w:val="center"/>
          </w:tcPr>
          <w:p w:rsidR="005031A7" w:rsidRPr="00BF7155" w:rsidRDefault="005031A7" w:rsidP="00FA0A1C">
            <w:pPr>
              <w:spacing w:before="120" w:after="0"/>
              <w:jc w:val="center"/>
              <w:rPr>
                <w:color w:val="000000"/>
                <w:szCs w:val="28"/>
              </w:rPr>
            </w:pPr>
          </w:p>
        </w:tc>
        <w:tc>
          <w:tcPr>
            <w:tcW w:w="6096" w:type="dxa"/>
            <w:vAlign w:val="center"/>
          </w:tcPr>
          <w:p w:rsidR="005031A7" w:rsidRPr="00BF7155" w:rsidRDefault="005031A7" w:rsidP="0012652F">
            <w:pPr>
              <w:spacing w:before="120" w:after="0"/>
              <w:jc w:val="right"/>
              <w:rPr>
                <w:b/>
                <w:color w:val="000000"/>
                <w:szCs w:val="28"/>
                <w:lang w:val="vi-VN" w:eastAsia="vi-VN"/>
              </w:rPr>
            </w:pPr>
            <w:r w:rsidRPr="00BF7155">
              <w:rPr>
                <w:i/>
                <w:color w:val="000000"/>
                <w:szCs w:val="28"/>
              </w:rPr>
              <w:t>Quảng Xương</w:t>
            </w:r>
            <w:r w:rsidRPr="00BF7155">
              <w:rPr>
                <w:i/>
                <w:color w:val="000000"/>
                <w:szCs w:val="28"/>
                <w:lang w:val="vi-VN"/>
              </w:rPr>
              <w:t>, ngà</w:t>
            </w:r>
            <w:r w:rsidRPr="00BF7155">
              <w:rPr>
                <w:i/>
                <w:color w:val="000000"/>
                <w:szCs w:val="28"/>
              </w:rPr>
              <w:t xml:space="preserve">y  14 </w:t>
            </w:r>
            <w:r w:rsidRPr="00BF7155">
              <w:rPr>
                <w:i/>
                <w:color w:val="000000"/>
                <w:szCs w:val="28"/>
                <w:lang w:val="vi-VN"/>
              </w:rPr>
              <w:t xml:space="preserve">tháng </w:t>
            </w:r>
            <w:r w:rsidRPr="00BF7155">
              <w:rPr>
                <w:i/>
                <w:color w:val="000000"/>
                <w:szCs w:val="28"/>
              </w:rPr>
              <w:t xml:space="preserve">9 </w:t>
            </w:r>
            <w:r w:rsidRPr="00BF7155">
              <w:rPr>
                <w:i/>
                <w:color w:val="000000"/>
                <w:szCs w:val="28"/>
                <w:lang w:val="vi-VN"/>
              </w:rPr>
              <w:t>năm 20</w:t>
            </w:r>
            <w:r w:rsidRPr="00BF7155">
              <w:rPr>
                <w:i/>
                <w:color w:val="000000"/>
                <w:szCs w:val="28"/>
              </w:rPr>
              <w:t>21</w:t>
            </w:r>
          </w:p>
        </w:tc>
      </w:tr>
    </w:tbl>
    <w:p w:rsidR="005031A7" w:rsidRPr="0057766A" w:rsidRDefault="005031A7" w:rsidP="00875F86">
      <w:pPr>
        <w:rPr>
          <w:b/>
          <w:color w:val="000000"/>
          <w:sz w:val="26"/>
          <w:szCs w:val="36"/>
        </w:rPr>
      </w:pPr>
    </w:p>
    <w:p w:rsidR="005031A7" w:rsidRPr="0057766A" w:rsidRDefault="005031A7" w:rsidP="00875F86">
      <w:pPr>
        <w:spacing w:before="0" w:after="0"/>
        <w:jc w:val="center"/>
        <w:rPr>
          <w:b/>
          <w:color w:val="000000"/>
          <w:szCs w:val="28"/>
        </w:rPr>
      </w:pPr>
      <w:r w:rsidRPr="0057766A">
        <w:rPr>
          <w:b/>
          <w:color w:val="000000"/>
          <w:szCs w:val="28"/>
        </w:rPr>
        <w:t xml:space="preserve">BÁO CÁO </w:t>
      </w:r>
    </w:p>
    <w:p w:rsidR="005031A7" w:rsidRPr="0057766A" w:rsidRDefault="005031A7" w:rsidP="00875F86">
      <w:pPr>
        <w:spacing w:before="0" w:after="0"/>
        <w:jc w:val="center"/>
        <w:rPr>
          <w:b/>
          <w:color w:val="000000"/>
          <w:spacing w:val="-16"/>
        </w:rPr>
      </w:pPr>
      <w:r w:rsidRPr="0057766A">
        <w:rPr>
          <w:b/>
          <w:color w:val="000000"/>
          <w:spacing w:val="-16"/>
        </w:rPr>
        <w:t xml:space="preserve">Công tác phòng, chống dịch Covid-19 trên địa bàn huyện Quảng Xương </w:t>
      </w:r>
    </w:p>
    <w:p w:rsidR="005031A7" w:rsidRPr="0057766A" w:rsidRDefault="005031A7" w:rsidP="00875F86">
      <w:pPr>
        <w:spacing w:before="0" w:after="0"/>
        <w:jc w:val="center"/>
        <w:rPr>
          <w:i/>
          <w:color w:val="000000"/>
        </w:rPr>
      </w:pPr>
      <w:r>
        <w:rPr>
          <w:noProof/>
        </w:rPr>
        <w:pict>
          <v:shape id="Straight Arrow Connector 1" o:spid="_x0000_s1028" type="#_x0000_t32" style="position:absolute;left:0;text-align:left;margin-left:174.45pt;margin-top:16.1pt;width:123.7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hxJQIAAEo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"/>
        </w:pict>
      </w:r>
      <w:r>
        <w:rPr>
          <w:i/>
          <w:color w:val="000000"/>
        </w:rPr>
        <w:t>(Tính đến 19h ngày 14/9</w:t>
      </w:r>
      <w:r w:rsidRPr="0057766A">
        <w:rPr>
          <w:i/>
          <w:color w:val="000000"/>
        </w:rPr>
        <w:t>/2021)</w:t>
      </w:r>
    </w:p>
    <w:p w:rsidR="005031A7" w:rsidRPr="0057766A" w:rsidRDefault="005031A7" w:rsidP="00875F86">
      <w:pPr>
        <w:spacing w:before="360" w:line="288" w:lineRule="auto"/>
        <w:ind w:firstLine="720"/>
        <w:rPr>
          <w:b/>
          <w:color w:val="000000"/>
        </w:rPr>
      </w:pPr>
      <w:r w:rsidRPr="0057766A">
        <w:rPr>
          <w:b/>
          <w:color w:val="000000"/>
        </w:rPr>
        <w:t>I. TÌNH HÌNH DỊCH TẠI VIỆT NAM VÀ TỈNH THANH HÓA</w:t>
      </w:r>
    </w:p>
    <w:p w:rsidR="005031A7" w:rsidRPr="0057766A" w:rsidRDefault="005031A7" w:rsidP="00437626">
      <w:pPr>
        <w:spacing w:line="288" w:lineRule="auto"/>
        <w:ind w:firstLine="720"/>
        <w:rPr>
          <w:b/>
          <w:i/>
          <w:color w:val="000000"/>
        </w:rPr>
      </w:pPr>
      <w:r w:rsidRPr="0057766A">
        <w:rPr>
          <w:b/>
          <w:i/>
          <w:color w:val="000000"/>
        </w:rPr>
        <w:t>1. Tại Việt Nam</w:t>
      </w:r>
    </w:p>
    <w:p w:rsidR="005031A7" w:rsidRDefault="005031A7" w:rsidP="008E5D32">
      <w:pPr>
        <w:spacing w:line="288" w:lineRule="auto"/>
        <w:ind w:firstLine="720"/>
        <w:rPr>
          <w:color w:val="000000"/>
        </w:rPr>
      </w:pPr>
      <w:r>
        <w:rPr>
          <w:color w:val="000000"/>
        </w:rPr>
        <w:t>Đợt dịch thứ 4 bắt đầu từ 27/4/2021 đến nay Việt Nam</w:t>
      </w:r>
      <w:r w:rsidRPr="0057766A">
        <w:rPr>
          <w:color w:val="000000"/>
        </w:rPr>
        <w:t xml:space="preserve"> ghi nhận </w:t>
      </w:r>
      <w:r>
        <w:rPr>
          <w:color w:val="000000"/>
        </w:rPr>
        <w:t>635.055 ca</w:t>
      </w:r>
      <w:r w:rsidRPr="0057766A">
        <w:rPr>
          <w:color w:val="000000"/>
        </w:rPr>
        <w:t xml:space="preserve"> mắc Covid-19; </w:t>
      </w:r>
      <w:r>
        <w:rPr>
          <w:color w:val="000000"/>
        </w:rPr>
        <w:t>398.461 ca</w:t>
      </w:r>
      <w:r w:rsidRPr="0057766A">
        <w:rPr>
          <w:color w:val="000000"/>
        </w:rPr>
        <w:t xml:space="preserve"> đã điều trị khỏi và</w:t>
      </w:r>
      <w:r>
        <w:rPr>
          <w:color w:val="000000"/>
        </w:rPr>
        <w:t xml:space="preserve"> 15.936 ca</w:t>
      </w:r>
      <w:r w:rsidRPr="0057766A">
        <w:rPr>
          <w:color w:val="000000"/>
        </w:rPr>
        <w:t xml:space="preserve"> tử vong.</w:t>
      </w:r>
    </w:p>
    <w:p w:rsidR="005031A7" w:rsidRDefault="005031A7" w:rsidP="008E5D32">
      <w:pPr>
        <w:spacing w:line="288" w:lineRule="auto"/>
        <w:ind w:firstLine="720"/>
        <w:rPr>
          <w:color w:val="000000"/>
        </w:rPr>
      </w:pPr>
      <w:r>
        <w:rPr>
          <w:color w:val="000000"/>
        </w:rPr>
        <w:t>Ngày 14/9/2021 ghi nhận thêm 10.508 ca nhiễm mới.</w:t>
      </w:r>
    </w:p>
    <w:p w:rsidR="005031A7" w:rsidRDefault="005031A7" w:rsidP="008E5D32">
      <w:pPr>
        <w:spacing w:line="288" w:lineRule="auto"/>
        <w:ind w:firstLine="720"/>
        <w:rPr>
          <w:color w:val="000000"/>
          <w:szCs w:val="28"/>
          <w:shd w:val="clear" w:color="auto" w:fill="FFFFFF"/>
        </w:rPr>
      </w:pPr>
      <w:r>
        <w:rPr>
          <w:color w:val="000000"/>
          <w:szCs w:val="28"/>
          <w:shd w:val="clear" w:color="auto" w:fill="FFFFFF"/>
        </w:rPr>
        <w:t>Có 13</w:t>
      </w:r>
      <w:r w:rsidRPr="0074600C">
        <w:rPr>
          <w:color w:val="000000"/>
          <w:szCs w:val="28"/>
          <w:shd w:val="clear" w:color="auto" w:fill="FFFFFF"/>
        </w:rPr>
        <w:t>/62 tỉnh, thành phố đã qua 14 ngày không ghi nhận trường hợp nhiễm mới trong nước</w:t>
      </w:r>
      <w:r>
        <w:rPr>
          <w:color w:val="000000"/>
          <w:szCs w:val="28"/>
          <w:shd w:val="clear" w:color="auto" w:fill="FFFFFF"/>
        </w:rPr>
        <w:t>.</w:t>
      </w:r>
    </w:p>
    <w:p w:rsidR="005031A7" w:rsidRPr="0057766A" w:rsidRDefault="005031A7" w:rsidP="00437626">
      <w:pPr>
        <w:spacing w:line="288" w:lineRule="auto"/>
        <w:ind w:firstLine="720"/>
        <w:rPr>
          <w:b/>
          <w:i/>
          <w:color w:val="000000"/>
        </w:rPr>
      </w:pPr>
      <w:r w:rsidRPr="0057766A">
        <w:rPr>
          <w:b/>
          <w:i/>
          <w:color w:val="000000"/>
        </w:rPr>
        <w:t>2. Tại tỉnh Thanh Hóa</w:t>
      </w:r>
      <w:r>
        <w:rPr>
          <w:b/>
          <w:i/>
          <w:color w:val="000000"/>
        </w:rPr>
        <w:t xml:space="preserve"> (ngày 14/9/2021)</w:t>
      </w:r>
    </w:p>
    <w:p w:rsidR="005031A7" w:rsidRPr="0057766A" w:rsidRDefault="005031A7" w:rsidP="00DC2104">
      <w:pPr>
        <w:spacing w:line="288" w:lineRule="auto"/>
        <w:ind w:firstLine="720"/>
        <w:rPr>
          <w:color w:val="000000"/>
        </w:rPr>
      </w:pPr>
      <w:r w:rsidRPr="0057766A">
        <w:rPr>
          <w:color w:val="000000"/>
        </w:rPr>
        <w:t xml:space="preserve">- Số ca bệnh </w:t>
      </w:r>
      <w:r w:rsidRPr="0032387B">
        <w:rPr>
          <w:color w:val="000000"/>
          <w:szCs w:val="28"/>
        </w:rPr>
        <w:t xml:space="preserve">Dương tính cộng dồn: </w:t>
      </w:r>
      <w:r>
        <w:rPr>
          <w:color w:val="000000"/>
          <w:szCs w:val="28"/>
        </w:rPr>
        <w:t xml:space="preserve">454 </w:t>
      </w:r>
      <w:r w:rsidRPr="0032387B">
        <w:rPr>
          <w:color w:val="000000"/>
          <w:szCs w:val="28"/>
        </w:rPr>
        <w:t>ca</w:t>
      </w:r>
      <w:r>
        <w:rPr>
          <w:color w:val="000000"/>
          <w:szCs w:val="28"/>
        </w:rPr>
        <w:t xml:space="preserve"> (7 ca mắc mới, tất cả bệnh nhân đều được phát hiện trong khu phong tỏa và khu cách ly theo quy định. Cụ thể: 3 Bn của BV Ung bướu TH, 1 BN của TX Nghi Sơn, 2 BN của huyện Nga Sơn, 1 công dân trở về từ Philipine)</w:t>
      </w:r>
    </w:p>
    <w:p w:rsidR="005031A7" w:rsidRPr="0057766A" w:rsidRDefault="005031A7" w:rsidP="00DC2104">
      <w:pPr>
        <w:spacing w:line="288" w:lineRule="auto"/>
        <w:ind w:firstLine="720"/>
        <w:rPr>
          <w:color w:val="000000"/>
        </w:rPr>
      </w:pPr>
      <w:r w:rsidRPr="0057766A">
        <w:rPr>
          <w:color w:val="000000"/>
        </w:rPr>
        <w:t>- Số ca tái dương tính cộng dồ</w:t>
      </w:r>
      <w:r>
        <w:rPr>
          <w:color w:val="000000"/>
        </w:rPr>
        <w:t>n: 16</w:t>
      </w:r>
    </w:p>
    <w:p w:rsidR="005031A7" w:rsidRPr="0057766A" w:rsidRDefault="005031A7" w:rsidP="00DC2104">
      <w:pPr>
        <w:spacing w:line="288" w:lineRule="auto"/>
        <w:ind w:firstLine="720"/>
        <w:rPr>
          <w:color w:val="000000"/>
        </w:rPr>
      </w:pPr>
      <w:r w:rsidRPr="0057766A">
        <w:rPr>
          <w:color w:val="000000"/>
        </w:rPr>
        <w:t xml:space="preserve">- Số Bn điều trị khỏi ra viện: </w:t>
      </w:r>
      <w:r>
        <w:rPr>
          <w:color w:val="000000"/>
        </w:rPr>
        <w:t>295</w:t>
      </w:r>
    </w:p>
    <w:p w:rsidR="005031A7" w:rsidRPr="0057766A" w:rsidRDefault="005031A7" w:rsidP="00DC2104">
      <w:pPr>
        <w:spacing w:line="288" w:lineRule="auto"/>
        <w:ind w:firstLine="720"/>
        <w:rPr>
          <w:color w:val="000000"/>
        </w:rPr>
      </w:pPr>
      <w:r w:rsidRPr="0057766A">
        <w:rPr>
          <w:color w:val="000000"/>
        </w:rPr>
        <w:t>- Số BN diễn biến nặng, nguy kịch:0</w:t>
      </w:r>
    </w:p>
    <w:p w:rsidR="005031A7" w:rsidRDefault="005031A7" w:rsidP="00DC2104">
      <w:pPr>
        <w:spacing w:line="288" w:lineRule="auto"/>
        <w:ind w:firstLine="720"/>
        <w:rPr>
          <w:color w:val="000000"/>
        </w:rPr>
      </w:pPr>
      <w:r w:rsidRPr="0057766A">
        <w:rPr>
          <w:color w:val="000000"/>
        </w:rPr>
        <w:t>- Số BN tử vong: 0</w:t>
      </w:r>
      <w:r>
        <w:rPr>
          <w:color w:val="000000"/>
        </w:rPr>
        <w:t xml:space="preserve">1 </w:t>
      </w:r>
    </w:p>
    <w:p w:rsidR="005031A7" w:rsidRPr="0057766A" w:rsidRDefault="005031A7" w:rsidP="00875F86">
      <w:pPr>
        <w:spacing w:line="288" w:lineRule="auto"/>
        <w:rPr>
          <w:b/>
          <w:color w:val="000000"/>
        </w:rPr>
      </w:pPr>
      <w:r w:rsidRPr="0057766A">
        <w:rPr>
          <w:color w:val="000000"/>
        </w:rPr>
        <w:tab/>
      </w:r>
      <w:r w:rsidRPr="0057766A">
        <w:rPr>
          <w:b/>
          <w:color w:val="000000"/>
        </w:rPr>
        <w:t>II. TÌNH HÌNH DỊCH BỆNH TẠI HUYỆN QUẢNG XƯƠNG TỪ NGÀY 27/4/2021 ĐẾN NAY</w:t>
      </w:r>
    </w:p>
    <w:p w:rsidR="005031A7" w:rsidRPr="00C90D99" w:rsidRDefault="005031A7" w:rsidP="00875F86">
      <w:pPr>
        <w:spacing w:line="288" w:lineRule="auto"/>
        <w:rPr>
          <w:b/>
          <w:color w:val="000000"/>
        </w:rPr>
      </w:pPr>
      <w:r>
        <w:rPr>
          <w:b/>
          <w:color w:val="000000"/>
        </w:rPr>
        <w:tab/>
        <w:t>1</w:t>
      </w:r>
      <w:r w:rsidRPr="0057766A">
        <w:rPr>
          <w:b/>
          <w:color w:val="000000"/>
        </w:rPr>
        <w:t>. Tình hình bệnh nhân</w:t>
      </w:r>
    </w:p>
    <w:p w:rsidR="005031A7" w:rsidRPr="000D20CD" w:rsidRDefault="005031A7" w:rsidP="00F620E2">
      <w:pPr>
        <w:spacing w:line="288" w:lineRule="auto"/>
        <w:ind w:firstLine="720"/>
        <w:rPr>
          <w:b/>
          <w:color w:val="000000"/>
        </w:rPr>
      </w:pPr>
      <w:r w:rsidRPr="000D20CD">
        <w:rPr>
          <w:b/>
          <w:color w:val="000000"/>
        </w:rPr>
        <w:t>1.1 Tổng quát:</w:t>
      </w:r>
    </w:p>
    <w:p w:rsidR="005031A7" w:rsidRPr="0057766A" w:rsidRDefault="005031A7" w:rsidP="00E619D8">
      <w:pPr>
        <w:spacing w:line="288" w:lineRule="auto"/>
        <w:ind w:firstLine="720"/>
        <w:rPr>
          <w:color w:val="000000"/>
        </w:rPr>
      </w:pPr>
      <w:r w:rsidRPr="0057766A">
        <w:rPr>
          <w:color w:val="000000"/>
        </w:rPr>
        <w:t>- Số ca bệ</w:t>
      </w:r>
      <w:r>
        <w:rPr>
          <w:color w:val="000000"/>
        </w:rPr>
        <w:t>nh dương tính: 19</w:t>
      </w:r>
    </w:p>
    <w:p w:rsidR="005031A7" w:rsidRPr="007F7C1E" w:rsidRDefault="005031A7" w:rsidP="00875F86">
      <w:pPr>
        <w:spacing w:line="288" w:lineRule="auto"/>
        <w:rPr>
          <w:color w:val="000000"/>
        </w:rPr>
      </w:pPr>
      <w:r w:rsidRPr="0057766A">
        <w:rPr>
          <w:color w:val="000000"/>
        </w:rPr>
        <w:tab/>
        <w:t>- Số BN điều trị khỏi, ra viện: 0</w:t>
      </w:r>
      <w:r>
        <w:rPr>
          <w:color w:val="000000"/>
        </w:rPr>
        <w:t>8</w:t>
      </w:r>
    </w:p>
    <w:p w:rsidR="005031A7" w:rsidRPr="0057766A" w:rsidRDefault="005031A7" w:rsidP="00875F86">
      <w:pPr>
        <w:spacing w:line="288" w:lineRule="auto"/>
        <w:ind w:firstLine="720"/>
        <w:rPr>
          <w:color w:val="000000"/>
        </w:rPr>
      </w:pPr>
      <w:r w:rsidRPr="0057766A">
        <w:rPr>
          <w:color w:val="000000"/>
        </w:rPr>
        <w:t>- Số BN diễn biến nặng, nguy kịch: 0</w:t>
      </w:r>
    </w:p>
    <w:p w:rsidR="005031A7" w:rsidRPr="003416E2" w:rsidRDefault="005031A7" w:rsidP="003416E2">
      <w:pPr>
        <w:spacing w:line="288" w:lineRule="auto"/>
        <w:rPr>
          <w:color w:val="000000"/>
        </w:rPr>
      </w:pPr>
      <w:r w:rsidRPr="0057766A">
        <w:rPr>
          <w:color w:val="000000"/>
        </w:rPr>
        <w:tab/>
        <w:t>- Số BN tử vong: 0</w:t>
      </w:r>
      <w:r>
        <w:rPr>
          <w:color w:val="000000"/>
        </w:rPr>
        <w:t>1</w:t>
      </w:r>
    </w:p>
    <w:p w:rsidR="005031A7" w:rsidRPr="0057766A" w:rsidRDefault="005031A7" w:rsidP="000334F2">
      <w:pPr>
        <w:spacing w:line="288" w:lineRule="auto"/>
        <w:rPr>
          <w:i/>
          <w:color w:val="000000"/>
        </w:rPr>
      </w:pPr>
      <w:r>
        <w:rPr>
          <w:color w:val="000000"/>
        </w:rPr>
        <w:tab/>
      </w:r>
      <w:r>
        <w:rPr>
          <w:b/>
          <w:color w:val="000000"/>
        </w:rPr>
        <w:t>3</w:t>
      </w:r>
      <w:r w:rsidRPr="0057766A">
        <w:rPr>
          <w:b/>
          <w:color w:val="000000"/>
        </w:rPr>
        <w:t xml:space="preserve">. Công tác giám sát, truy vết các trường hợp F1, F2 và các trường hợp liên quan đến các thông báo khẩn của Bộ Y tế   </w:t>
      </w:r>
    </w:p>
    <w:p w:rsidR="005031A7" w:rsidRDefault="005031A7" w:rsidP="00BF4815">
      <w:pPr>
        <w:spacing w:line="288" w:lineRule="auto"/>
        <w:ind w:firstLine="720"/>
        <w:rPr>
          <w:color w:val="000000"/>
        </w:rPr>
      </w:pPr>
      <w:r w:rsidRPr="00B473A8">
        <w:rPr>
          <w:color w:val="000000"/>
        </w:rPr>
        <w:t>- Từ ngày 27/4/2021 đến nay, đã thực hiện giám sát, truy vết tổng số</w:t>
      </w:r>
      <w:r>
        <w:rPr>
          <w:color w:val="000000"/>
        </w:rPr>
        <w:t xml:space="preserve"> điều tra được: 306F1, 2.368 F2 và 5.999 F3. Trong đó:</w:t>
      </w:r>
    </w:p>
    <w:p w:rsidR="005031A7" w:rsidRPr="000334F2" w:rsidRDefault="005031A7" w:rsidP="00BF4815">
      <w:pPr>
        <w:spacing w:line="288" w:lineRule="auto"/>
        <w:ind w:firstLine="720"/>
        <w:rPr>
          <w:color w:val="000000"/>
        </w:rPr>
      </w:pPr>
      <w:r w:rsidRPr="00B96EF9">
        <w:rPr>
          <w:b/>
          <w:color w:val="000000"/>
        </w:rPr>
        <w:t>* Liên quan đến huyện Nông Cống</w:t>
      </w:r>
      <w:r>
        <w:rPr>
          <w:b/>
          <w:color w:val="000000"/>
        </w:rPr>
        <w:t xml:space="preserve"> điều tra được</w:t>
      </w:r>
      <w:r w:rsidRPr="00B96EF9">
        <w:rPr>
          <w:b/>
          <w:color w:val="000000"/>
        </w:rPr>
        <w:t>:</w:t>
      </w:r>
      <w:r w:rsidRPr="000334F2">
        <w:rPr>
          <w:color w:val="000000"/>
        </w:rPr>
        <w:t>24F1, 440 F2, 556 F3. (24F1 đã được lấy mẫu PCR lần 2 cho kết quả âm tính nên F2 đã được giải phóng).</w:t>
      </w:r>
    </w:p>
    <w:p w:rsidR="005031A7" w:rsidRPr="000334F2" w:rsidRDefault="005031A7" w:rsidP="000334F2">
      <w:pPr>
        <w:spacing w:line="288" w:lineRule="auto"/>
        <w:ind w:firstLine="720"/>
        <w:rPr>
          <w:color w:val="000000"/>
        </w:rPr>
      </w:pPr>
      <w:r w:rsidRPr="00B96EF9">
        <w:rPr>
          <w:b/>
          <w:color w:val="000000"/>
        </w:rPr>
        <w:t>* Liên quan đến BV Hợp Lực</w:t>
      </w:r>
      <w:r>
        <w:rPr>
          <w:b/>
          <w:color w:val="000000"/>
        </w:rPr>
        <w:t xml:space="preserve"> điều tra được</w:t>
      </w:r>
      <w:r w:rsidRPr="00B96EF9">
        <w:rPr>
          <w:b/>
          <w:color w:val="000000"/>
        </w:rPr>
        <w:t xml:space="preserve">: </w:t>
      </w:r>
      <w:r w:rsidRPr="000334F2">
        <w:rPr>
          <w:color w:val="000000"/>
        </w:rPr>
        <w:t xml:space="preserve">17 F1, 133 F2, 323 F3 và 421 </w:t>
      </w:r>
      <w:r>
        <w:rPr>
          <w:color w:val="000000"/>
        </w:rPr>
        <w:t>TH liên quan (17F1 đã được lấy mẫu PCR lần 2, kết quả âm tính nên F2 đã được giải phóng)</w:t>
      </w:r>
    </w:p>
    <w:p w:rsidR="005031A7" w:rsidRDefault="005031A7" w:rsidP="00B96EF9">
      <w:pPr>
        <w:spacing w:line="288" w:lineRule="auto"/>
        <w:ind w:firstLine="720"/>
        <w:rPr>
          <w:color w:val="000000"/>
        </w:rPr>
      </w:pPr>
      <w:r w:rsidRPr="00B96EF9">
        <w:rPr>
          <w:b/>
          <w:color w:val="000000"/>
        </w:rPr>
        <w:t xml:space="preserve">* </w:t>
      </w:r>
      <w:r>
        <w:rPr>
          <w:b/>
          <w:color w:val="000000"/>
        </w:rPr>
        <w:t xml:space="preserve">Thành phố Thanh Hóa điều tra được: </w:t>
      </w:r>
      <w:r w:rsidRPr="000334F2">
        <w:rPr>
          <w:color w:val="000000"/>
        </w:rPr>
        <w:t>2 F1, 9 F2, 25 F3</w:t>
      </w:r>
    </w:p>
    <w:p w:rsidR="005031A7" w:rsidRPr="00BA01C6" w:rsidRDefault="005031A7" w:rsidP="000D20CD">
      <w:pPr>
        <w:spacing w:line="288" w:lineRule="auto"/>
        <w:ind w:firstLine="720"/>
        <w:rPr>
          <w:color w:val="000000"/>
        </w:rPr>
      </w:pPr>
      <w:r w:rsidRPr="000D20CD">
        <w:rPr>
          <w:b/>
          <w:color w:val="000000"/>
        </w:rPr>
        <w:t xml:space="preserve">* </w:t>
      </w:r>
      <w:r>
        <w:rPr>
          <w:b/>
          <w:color w:val="000000"/>
        </w:rPr>
        <w:t>7</w:t>
      </w:r>
      <w:r w:rsidRPr="000D20CD">
        <w:rPr>
          <w:b/>
          <w:color w:val="000000"/>
        </w:rPr>
        <w:t xml:space="preserve">Ca bệnh dương tính </w:t>
      </w:r>
      <w:r>
        <w:rPr>
          <w:b/>
          <w:color w:val="000000"/>
        </w:rPr>
        <w:t xml:space="preserve">tại Quảng Chính qua điều tra thu được kết quả: </w:t>
      </w:r>
      <w:r>
        <w:rPr>
          <w:color w:val="000000"/>
        </w:rPr>
        <w:t>160</w:t>
      </w:r>
      <w:r w:rsidRPr="00BA01C6">
        <w:rPr>
          <w:color w:val="000000"/>
        </w:rPr>
        <w:t xml:space="preserve"> F1, </w:t>
      </w:r>
      <w:r>
        <w:rPr>
          <w:color w:val="000000"/>
        </w:rPr>
        <w:t>1625 F2, 4.215</w:t>
      </w:r>
      <w:r w:rsidRPr="00BA01C6">
        <w:rPr>
          <w:color w:val="000000"/>
        </w:rPr>
        <w:t xml:space="preserve"> F3</w:t>
      </w:r>
    </w:p>
    <w:p w:rsidR="005031A7" w:rsidRPr="00B5153D" w:rsidRDefault="005031A7" w:rsidP="00B5153D">
      <w:pPr>
        <w:spacing w:line="276" w:lineRule="auto"/>
        <w:ind w:left="709" w:firstLine="17"/>
        <w:rPr>
          <w:color w:val="000000"/>
        </w:rPr>
      </w:pPr>
      <w:r>
        <w:rPr>
          <w:b/>
          <w:color w:val="000000"/>
        </w:rPr>
        <w:t>3</w:t>
      </w:r>
      <w:r w:rsidRPr="00CE3100">
        <w:rPr>
          <w:b/>
          <w:color w:val="000000"/>
        </w:rPr>
        <w:t>.Tổng số người đi từ nơi khác về địa phương</w:t>
      </w:r>
      <w:r w:rsidRPr="00CE3100">
        <w:rPr>
          <w:color w:val="000000"/>
        </w:rPr>
        <w:t xml:space="preserve">: </w:t>
      </w:r>
      <w:r>
        <w:rPr>
          <w:b/>
          <w:color w:val="000000"/>
        </w:rPr>
        <w:t xml:space="preserve">27.337. </w:t>
      </w:r>
    </w:p>
    <w:p w:rsidR="005031A7" w:rsidRPr="0057766A" w:rsidRDefault="005031A7" w:rsidP="00573C81">
      <w:pPr>
        <w:spacing w:line="288" w:lineRule="auto"/>
        <w:ind w:firstLine="709"/>
        <w:rPr>
          <w:b/>
          <w:color w:val="000000"/>
        </w:rPr>
      </w:pPr>
      <w:r>
        <w:rPr>
          <w:b/>
          <w:color w:val="000000"/>
        </w:rPr>
        <w:t>4</w:t>
      </w:r>
      <w:r w:rsidRPr="0057766A">
        <w:rPr>
          <w:b/>
          <w:color w:val="000000"/>
        </w:rPr>
        <w:t>. Công tác cách ly y tế</w:t>
      </w:r>
    </w:p>
    <w:p w:rsidR="005031A7" w:rsidRPr="0057766A" w:rsidRDefault="005031A7" w:rsidP="00B5518B">
      <w:pPr>
        <w:spacing w:line="288" w:lineRule="auto"/>
        <w:rPr>
          <w:b/>
          <w:color w:val="000000"/>
        </w:rPr>
      </w:pPr>
      <w:r>
        <w:rPr>
          <w:b/>
          <w:color w:val="000000"/>
        </w:rPr>
        <w:tab/>
        <w:t>4</w:t>
      </w:r>
      <w:r w:rsidRPr="0057766A">
        <w:rPr>
          <w:b/>
          <w:color w:val="000000"/>
        </w:rPr>
        <w:t>.1. Cách ly tập trung</w:t>
      </w:r>
    </w:p>
    <w:p w:rsidR="005031A7" w:rsidRPr="0057766A" w:rsidRDefault="005031A7" w:rsidP="00BB0B06">
      <w:pPr>
        <w:spacing w:line="288" w:lineRule="auto"/>
        <w:ind w:firstLine="720"/>
        <w:rPr>
          <w:color w:val="000000"/>
        </w:rPr>
      </w:pPr>
      <w:r w:rsidRPr="0057766A">
        <w:rPr>
          <w:color w:val="000000"/>
        </w:rPr>
        <w:t>- Hiện tạ</w:t>
      </w:r>
      <w:r>
        <w:rPr>
          <w:color w:val="000000"/>
        </w:rPr>
        <w:t xml:space="preserve">i có 9 </w:t>
      </w:r>
      <w:r w:rsidRPr="0057766A">
        <w:rPr>
          <w:color w:val="000000"/>
        </w:rPr>
        <w:t xml:space="preserve">khu cách ly </w:t>
      </w:r>
      <w:r>
        <w:rPr>
          <w:color w:val="000000"/>
        </w:rPr>
        <w:t>đang</w:t>
      </w:r>
      <w:r w:rsidRPr="0057766A">
        <w:rPr>
          <w:color w:val="000000"/>
        </w:rPr>
        <w:t xml:space="preserve"> hoạt động </w:t>
      </w:r>
    </w:p>
    <w:p w:rsidR="005031A7" w:rsidRPr="0057766A" w:rsidRDefault="005031A7" w:rsidP="00BB0B06">
      <w:pPr>
        <w:spacing w:line="288" w:lineRule="auto"/>
        <w:ind w:firstLine="720"/>
        <w:rPr>
          <w:color w:val="000000"/>
        </w:rPr>
      </w:pPr>
      <w:r w:rsidRPr="0057766A">
        <w:rPr>
          <w:color w:val="000000"/>
        </w:rPr>
        <w:t>- Tổng số cách ly tập trung cộng dồn</w:t>
      </w:r>
      <w:r>
        <w:rPr>
          <w:color w:val="000000"/>
        </w:rPr>
        <w:t xml:space="preserve"> 843</w:t>
      </w:r>
      <w:r w:rsidRPr="0057766A">
        <w:rPr>
          <w:color w:val="000000"/>
        </w:rPr>
        <w:t xml:space="preserve">người, hiện đang cách ly: </w:t>
      </w:r>
      <w:r>
        <w:rPr>
          <w:color w:val="000000"/>
        </w:rPr>
        <w:t xml:space="preserve">227 </w:t>
      </w:r>
      <w:r w:rsidRPr="0057766A">
        <w:rPr>
          <w:color w:val="000000"/>
        </w:rPr>
        <w:t>người</w:t>
      </w:r>
      <w:r>
        <w:rPr>
          <w:color w:val="000000"/>
        </w:rPr>
        <w:t>.</w:t>
      </w:r>
      <w:r w:rsidRPr="0057766A">
        <w:rPr>
          <w:color w:val="000000"/>
        </w:rPr>
        <w:t>Trong đó:</w:t>
      </w:r>
    </w:p>
    <w:p w:rsidR="005031A7" w:rsidRPr="0057766A" w:rsidRDefault="005031A7" w:rsidP="00BB0B06">
      <w:pPr>
        <w:spacing w:line="288" w:lineRule="auto"/>
        <w:ind w:firstLine="720"/>
        <w:rPr>
          <w:color w:val="000000"/>
        </w:rPr>
      </w:pPr>
      <w:r w:rsidRPr="0057766A">
        <w:rPr>
          <w:color w:val="000000"/>
        </w:rPr>
        <w:t xml:space="preserve">+ Số đang cách ly tại khu cách ly xã </w:t>
      </w:r>
      <w:r>
        <w:rPr>
          <w:color w:val="000000"/>
        </w:rPr>
        <w:t>Tiên Trang</w:t>
      </w:r>
      <w:r w:rsidRPr="0057766A">
        <w:rPr>
          <w:color w:val="000000"/>
        </w:rPr>
        <w:t xml:space="preserve">: </w:t>
      </w:r>
      <w:r>
        <w:rPr>
          <w:color w:val="000000"/>
        </w:rPr>
        <w:t>72</w:t>
      </w:r>
      <w:r w:rsidRPr="00BB234D">
        <w:rPr>
          <w:color w:val="000000"/>
        </w:rPr>
        <w:t>người.</w:t>
      </w:r>
    </w:p>
    <w:p w:rsidR="005031A7" w:rsidRDefault="005031A7" w:rsidP="00BB0B06">
      <w:pPr>
        <w:spacing w:line="288" w:lineRule="auto"/>
        <w:ind w:firstLine="720"/>
        <w:rPr>
          <w:color w:val="000000"/>
          <w:spacing w:val="-20"/>
        </w:rPr>
      </w:pPr>
      <w:r w:rsidRPr="0057766A">
        <w:rPr>
          <w:color w:val="000000"/>
          <w:spacing w:val="-20"/>
        </w:rPr>
        <w:t xml:space="preserve">+ Số đang cách ly tại khu cách ly tập trung trường Nầm non Quảng Chính: </w:t>
      </w:r>
      <w:r>
        <w:rPr>
          <w:color w:val="000000"/>
          <w:spacing w:val="-20"/>
        </w:rPr>
        <w:t xml:space="preserve">32 </w:t>
      </w:r>
      <w:r w:rsidRPr="0057766A">
        <w:rPr>
          <w:color w:val="000000"/>
          <w:spacing w:val="-20"/>
        </w:rPr>
        <w:t>người.</w:t>
      </w:r>
    </w:p>
    <w:p w:rsidR="005031A7" w:rsidRDefault="005031A7" w:rsidP="00BB0B06">
      <w:pPr>
        <w:spacing w:line="288" w:lineRule="auto"/>
        <w:ind w:firstLine="720"/>
        <w:rPr>
          <w:color w:val="000000"/>
          <w:spacing w:val="-20"/>
        </w:rPr>
      </w:pPr>
      <w:r>
        <w:rPr>
          <w:color w:val="000000"/>
          <w:spacing w:val="-20"/>
        </w:rPr>
        <w:t xml:space="preserve">+ </w:t>
      </w:r>
      <w:r w:rsidRPr="005B211E">
        <w:rPr>
          <w:color w:val="000000"/>
          <w:spacing w:val="-20"/>
        </w:rPr>
        <w:t>Số đang cách ly tại t</w:t>
      </w:r>
      <w:r>
        <w:rPr>
          <w:color w:val="000000"/>
          <w:spacing w:val="-20"/>
        </w:rPr>
        <w:t xml:space="preserve">rường mầm non Quảng Ngọc: 53 </w:t>
      </w:r>
      <w:r w:rsidRPr="005B211E">
        <w:rPr>
          <w:color w:val="000000"/>
          <w:spacing w:val="-20"/>
        </w:rPr>
        <w:t>người</w:t>
      </w:r>
    </w:p>
    <w:p w:rsidR="005031A7" w:rsidRDefault="005031A7" w:rsidP="00BB0B06">
      <w:pPr>
        <w:spacing w:line="288" w:lineRule="auto"/>
        <w:ind w:firstLine="720"/>
        <w:rPr>
          <w:color w:val="000000"/>
          <w:spacing w:val="-20"/>
        </w:rPr>
      </w:pPr>
      <w:r>
        <w:rPr>
          <w:color w:val="000000"/>
          <w:spacing w:val="-20"/>
        </w:rPr>
        <w:t xml:space="preserve">+ </w:t>
      </w:r>
      <w:r w:rsidRPr="005B211E">
        <w:rPr>
          <w:color w:val="000000"/>
          <w:spacing w:val="-20"/>
        </w:rPr>
        <w:t>Số đang cách ly tại t</w:t>
      </w:r>
      <w:r>
        <w:rPr>
          <w:color w:val="000000"/>
          <w:spacing w:val="-20"/>
        </w:rPr>
        <w:t>rường mầm non Quảng Nham: 8</w:t>
      </w:r>
      <w:r w:rsidRPr="005B211E">
        <w:rPr>
          <w:color w:val="000000"/>
          <w:spacing w:val="-20"/>
        </w:rPr>
        <w:t>người</w:t>
      </w:r>
    </w:p>
    <w:p w:rsidR="005031A7" w:rsidRDefault="005031A7" w:rsidP="00A429FD">
      <w:pPr>
        <w:spacing w:line="288" w:lineRule="auto"/>
        <w:ind w:firstLine="720"/>
        <w:rPr>
          <w:color w:val="000000"/>
          <w:spacing w:val="-20"/>
        </w:rPr>
      </w:pPr>
      <w:r>
        <w:rPr>
          <w:color w:val="000000"/>
          <w:spacing w:val="-20"/>
        </w:rPr>
        <w:t xml:space="preserve">+ </w:t>
      </w:r>
      <w:r w:rsidRPr="005B211E">
        <w:rPr>
          <w:color w:val="000000"/>
          <w:spacing w:val="-20"/>
        </w:rPr>
        <w:t>Số đang cách ly tại t</w:t>
      </w:r>
      <w:r>
        <w:rPr>
          <w:color w:val="000000"/>
          <w:spacing w:val="-20"/>
        </w:rPr>
        <w:t xml:space="preserve">rường mầm non Quảng Long: 14 </w:t>
      </w:r>
      <w:r w:rsidRPr="005B211E">
        <w:rPr>
          <w:color w:val="000000"/>
          <w:spacing w:val="-20"/>
        </w:rPr>
        <w:t>người</w:t>
      </w:r>
    </w:p>
    <w:p w:rsidR="005031A7" w:rsidRDefault="005031A7" w:rsidP="00864034">
      <w:pPr>
        <w:spacing w:line="288" w:lineRule="auto"/>
        <w:ind w:firstLine="720"/>
        <w:rPr>
          <w:color w:val="000000"/>
          <w:spacing w:val="-20"/>
        </w:rPr>
      </w:pPr>
      <w:r>
        <w:rPr>
          <w:color w:val="000000"/>
          <w:spacing w:val="-20"/>
        </w:rPr>
        <w:t xml:space="preserve">+  </w:t>
      </w:r>
      <w:r w:rsidRPr="005B211E">
        <w:rPr>
          <w:color w:val="000000"/>
          <w:spacing w:val="-20"/>
        </w:rPr>
        <w:t>Số đang cách ly tại t</w:t>
      </w:r>
      <w:r>
        <w:rPr>
          <w:color w:val="000000"/>
          <w:spacing w:val="-20"/>
        </w:rPr>
        <w:t xml:space="preserve">rường mầm non Quảng Ninh: 1 </w:t>
      </w:r>
      <w:r w:rsidRPr="005B211E">
        <w:rPr>
          <w:color w:val="000000"/>
          <w:spacing w:val="-20"/>
        </w:rPr>
        <w:t>người</w:t>
      </w:r>
    </w:p>
    <w:p w:rsidR="005031A7" w:rsidRPr="00864034" w:rsidRDefault="005031A7" w:rsidP="00A429FD">
      <w:pPr>
        <w:spacing w:line="288" w:lineRule="auto"/>
        <w:ind w:firstLine="720"/>
        <w:rPr>
          <w:color w:val="000000"/>
          <w:spacing w:val="-20"/>
        </w:rPr>
      </w:pPr>
      <w:r w:rsidRPr="00864034">
        <w:rPr>
          <w:color w:val="000000"/>
          <w:spacing w:val="-20"/>
        </w:rPr>
        <w:t>+ Khách sạn An Phúc: 27 người</w:t>
      </w:r>
      <w:r>
        <w:rPr>
          <w:color w:val="000000"/>
          <w:spacing w:val="-20"/>
        </w:rPr>
        <w:t xml:space="preserve"> </w:t>
      </w:r>
    </w:p>
    <w:p w:rsidR="005031A7" w:rsidRDefault="005031A7" w:rsidP="00A429FD">
      <w:pPr>
        <w:spacing w:line="288" w:lineRule="auto"/>
        <w:ind w:firstLine="720"/>
        <w:rPr>
          <w:color w:val="000000"/>
          <w:spacing w:val="-20"/>
        </w:rPr>
      </w:pPr>
      <w:r w:rsidRPr="00864034">
        <w:rPr>
          <w:color w:val="000000"/>
          <w:spacing w:val="-20"/>
        </w:rPr>
        <w:t>+ Khách sạn Sỹ Hường: 14 người</w:t>
      </w:r>
    </w:p>
    <w:p w:rsidR="005031A7" w:rsidRDefault="005031A7" w:rsidP="00A429FD">
      <w:pPr>
        <w:spacing w:line="288" w:lineRule="auto"/>
        <w:ind w:firstLine="720"/>
        <w:rPr>
          <w:color w:val="000000"/>
          <w:spacing w:val="-20"/>
        </w:rPr>
      </w:pPr>
      <w:r>
        <w:rPr>
          <w:color w:val="000000"/>
          <w:spacing w:val="-20"/>
        </w:rPr>
        <w:t>+ Khách sạn Thịnh Thủy: 6</w:t>
      </w:r>
      <w:bookmarkStart w:id="0" w:name="_GoBack"/>
      <w:bookmarkEnd w:id="0"/>
      <w:r>
        <w:rPr>
          <w:color w:val="000000"/>
          <w:spacing w:val="-20"/>
        </w:rPr>
        <w:t xml:space="preserve"> người</w:t>
      </w:r>
    </w:p>
    <w:p w:rsidR="005031A7" w:rsidRPr="00B473A8" w:rsidRDefault="005031A7" w:rsidP="00B5518B">
      <w:pPr>
        <w:spacing w:line="288" w:lineRule="auto"/>
        <w:ind w:firstLine="720"/>
        <w:rPr>
          <w:b/>
          <w:color w:val="000000"/>
        </w:rPr>
      </w:pPr>
      <w:r>
        <w:rPr>
          <w:b/>
          <w:color w:val="000000"/>
        </w:rPr>
        <w:t>4</w:t>
      </w:r>
      <w:r w:rsidRPr="00B473A8">
        <w:rPr>
          <w:b/>
          <w:color w:val="000000"/>
        </w:rPr>
        <w:t>.2. Cách ly tại nhà</w:t>
      </w:r>
    </w:p>
    <w:p w:rsidR="005031A7" w:rsidRDefault="005031A7" w:rsidP="0005125E">
      <w:pPr>
        <w:spacing w:line="288" w:lineRule="auto"/>
        <w:ind w:firstLine="720"/>
        <w:rPr>
          <w:color w:val="000000"/>
        </w:rPr>
      </w:pPr>
      <w:r w:rsidRPr="00B473A8">
        <w:rPr>
          <w:color w:val="000000"/>
        </w:rPr>
        <w:t xml:space="preserve">- Tổng số người cách ly tại nhà, nơi lưu trú: </w:t>
      </w:r>
      <w:r>
        <w:rPr>
          <w:color w:val="000000"/>
        </w:rPr>
        <w:t xml:space="preserve">8.711 </w:t>
      </w:r>
      <w:r w:rsidRPr="00B473A8">
        <w:rPr>
          <w:color w:val="000000"/>
        </w:rPr>
        <w:t xml:space="preserve">người </w:t>
      </w:r>
    </w:p>
    <w:p w:rsidR="005031A7" w:rsidRPr="00821835" w:rsidRDefault="005031A7" w:rsidP="000F33E4">
      <w:pPr>
        <w:spacing w:line="288" w:lineRule="auto"/>
        <w:ind w:firstLine="720"/>
        <w:rPr>
          <w:b/>
          <w:color w:val="000000"/>
        </w:rPr>
      </w:pPr>
      <w:r>
        <w:rPr>
          <w:b/>
          <w:color w:val="000000"/>
        </w:rPr>
        <w:t>5</w:t>
      </w:r>
      <w:r w:rsidRPr="00821835">
        <w:rPr>
          <w:b/>
          <w:color w:val="000000"/>
        </w:rPr>
        <w:t>. Xét nghiệm</w:t>
      </w:r>
    </w:p>
    <w:p w:rsidR="005031A7" w:rsidRPr="00821835" w:rsidRDefault="005031A7" w:rsidP="00875F86">
      <w:pPr>
        <w:spacing w:line="288" w:lineRule="auto"/>
        <w:ind w:firstLine="720"/>
        <w:rPr>
          <w:color w:val="000000"/>
        </w:rPr>
      </w:pPr>
      <w:r>
        <w:rPr>
          <w:b/>
          <w:color w:val="000000"/>
        </w:rPr>
        <w:t>5</w:t>
      </w:r>
      <w:r w:rsidRPr="00821835">
        <w:rPr>
          <w:b/>
          <w:color w:val="000000"/>
        </w:rPr>
        <w:t>.1. Tổngsố mẫu xét nghiệ</w:t>
      </w:r>
      <w:r>
        <w:rPr>
          <w:b/>
          <w:color w:val="000000"/>
        </w:rPr>
        <w:t>m</w:t>
      </w:r>
      <w:r w:rsidRPr="00821835">
        <w:rPr>
          <w:b/>
          <w:color w:val="000000"/>
        </w:rPr>
        <w:t>:</w:t>
      </w:r>
      <w:r>
        <w:rPr>
          <w:b/>
          <w:color w:val="000000"/>
        </w:rPr>
        <w:t xml:space="preserve">67.293 </w:t>
      </w:r>
      <w:r w:rsidRPr="00821835">
        <w:rPr>
          <w:b/>
          <w:color w:val="000000"/>
        </w:rPr>
        <w:t>mẫu. Trong đó:</w:t>
      </w:r>
      <w:r>
        <w:rPr>
          <w:color w:val="000000"/>
        </w:rPr>
        <w:t xml:space="preserve">11.664 </w:t>
      </w:r>
      <w:r w:rsidRPr="00821835">
        <w:rPr>
          <w:color w:val="000000"/>
        </w:rPr>
        <w:t>mẫ</w:t>
      </w:r>
      <w:r>
        <w:rPr>
          <w:color w:val="000000"/>
        </w:rPr>
        <w:t>u PCR và 55.629</w:t>
      </w:r>
      <w:r w:rsidRPr="00821835">
        <w:rPr>
          <w:color w:val="000000"/>
        </w:rPr>
        <w:t xml:space="preserve"> mẫu test nhanh. Cụ thể:</w:t>
      </w:r>
    </w:p>
    <w:p w:rsidR="005031A7" w:rsidRPr="00821835" w:rsidRDefault="005031A7" w:rsidP="005D71F6">
      <w:pPr>
        <w:spacing w:line="288" w:lineRule="auto"/>
        <w:ind w:firstLine="720"/>
        <w:rPr>
          <w:color w:val="000000"/>
          <w:spacing w:val="-10"/>
        </w:rPr>
      </w:pPr>
      <w:r w:rsidRPr="00821835">
        <w:rPr>
          <w:color w:val="000000"/>
          <w:spacing w:val="-10"/>
        </w:rPr>
        <w:t>- Mẫu xét nghiệm PCR</w:t>
      </w:r>
      <w:r>
        <w:rPr>
          <w:color w:val="000000"/>
          <w:spacing w:val="-10"/>
        </w:rPr>
        <w:t xml:space="preserve"> cho đối tượngnguy cơ cao: 11.664 mẫu. </w:t>
      </w:r>
    </w:p>
    <w:p w:rsidR="005031A7" w:rsidRPr="002C3B5E" w:rsidRDefault="005031A7" w:rsidP="00E068E9">
      <w:pPr>
        <w:spacing w:before="240" w:line="288" w:lineRule="auto"/>
        <w:ind w:firstLine="720"/>
        <w:rPr>
          <w:color w:val="000000"/>
        </w:rPr>
      </w:pPr>
      <w:r w:rsidRPr="002C3B5E">
        <w:rPr>
          <w:color w:val="000000"/>
          <w:spacing w:val="-10"/>
        </w:rPr>
        <w:t xml:space="preserve">- </w:t>
      </w:r>
      <w:r w:rsidRPr="002C3B5E">
        <w:rPr>
          <w:color w:val="000000"/>
        </w:rPr>
        <w:t>Lấy mẫu giám sát dịch tại các công ty, chợ thị trấn và các đối tượng</w:t>
      </w:r>
      <w:r>
        <w:rPr>
          <w:color w:val="000000"/>
        </w:rPr>
        <w:t xml:space="preserve"> liên quan và</w:t>
      </w:r>
      <w:r w:rsidRPr="002C3B5E">
        <w:rPr>
          <w:color w:val="000000"/>
        </w:rPr>
        <w:t xml:space="preserve"> trở về từ vùng dịch</w:t>
      </w:r>
      <w:r>
        <w:rPr>
          <w:color w:val="000000"/>
        </w:rPr>
        <w:t>: 7.004</w:t>
      </w:r>
      <w:r w:rsidRPr="002C3B5E">
        <w:rPr>
          <w:color w:val="000000"/>
        </w:rPr>
        <w:t xml:space="preserve"> mẫ</w:t>
      </w:r>
      <w:r>
        <w:rPr>
          <w:color w:val="000000"/>
        </w:rPr>
        <w:t>u test nhanh.</w:t>
      </w:r>
    </w:p>
    <w:p w:rsidR="005031A7" w:rsidRDefault="005031A7" w:rsidP="000F33E4">
      <w:pPr>
        <w:spacing w:line="288" w:lineRule="auto"/>
        <w:ind w:firstLine="720"/>
        <w:rPr>
          <w:color w:val="000000"/>
        </w:rPr>
      </w:pPr>
      <w:r w:rsidRPr="002C3B5E">
        <w:rPr>
          <w:color w:val="000000"/>
        </w:rPr>
        <w:t xml:space="preserve">- Lấy mẫu cho các công ty, doanh nghiệp theo Công điện số 17/CĐ-UBND là: </w:t>
      </w:r>
      <w:r>
        <w:rPr>
          <w:color w:val="000000"/>
        </w:rPr>
        <w:t>5.052</w:t>
      </w:r>
      <w:r w:rsidRPr="002C3B5E">
        <w:rPr>
          <w:color w:val="000000"/>
        </w:rPr>
        <w:t xml:space="preserve"> mẫ</w:t>
      </w:r>
      <w:r>
        <w:rPr>
          <w:color w:val="000000"/>
        </w:rPr>
        <w:t xml:space="preserve">u test nhanh. </w:t>
      </w:r>
    </w:p>
    <w:p w:rsidR="005031A7" w:rsidRDefault="005031A7" w:rsidP="00206CA1">
      <w:pPr>
        <w:spacing w:line="288" w:lineRule="auto"/>
        <w:ind w:firstLine="720"/>
        <w:rPr>
          <w:color w:val="000000"/>
        </w:rPr>
      </w:pPr>
      <w:r>
        <w:rPr>
          <w:color w:val="000000"/>
        </w:rPr>
        <w:t xml:space="preserve"> - Lấy mẫu xét nghiệm test nhanh Covid - 19 chocác đối tượng liên quan đến BV Hợp Lực, huyện Nga Sơn, huyện Nông Cống và các đối tượng khác theo công văn 2390/UBND-VP ngày 5/9/2021 của UBND huyện Quảng Xương:12.070 mẫu</w:t>
      </w:r>
    </w:p>
    <w:p w:rsidR="005031A7" w:rsidRPr="00821835" w:rsidRDefault="005031A7" w:rsidP="00206CA1">
      <w:pPr>
        <w:spacing w:line="288" w:lineRule="auto"/>
        <w:ind w:firstLine="720"/>
        <w:rPr>
          <w:color w:val="000000"/>
        </w:rPr>
      </w:pPr>
      <w:r>
        <w:rPr>
          <w:color w:val="000000"/>
        </w:rPr>
        <w:t xml:space="preserve">- Test nhanh Covid-19 cho toàn bộ người dân tại 4 xã Quảng Chính, Quảng Thạch, Tiên Trang, Quảng Khê trong 3 ngày 9,10 và 11/9/2021: 31.503 mẫu. </w:t>
      </w:r>
    </w:p>
    <w:p w:rsidR="005031A7" w:rsidRPr="00821835" w:rsidRDefault="005031A7" w:rsidP="005D71F6">
      <w:pPr>
        <w:spacing w:line="288" w:lineRule="auto"/>
        <w:ind w:firstLine="720"/>
        <w:rPr>
          <w:b/>
          <w:i/>
          <w:color w:val="000000"/>
        </w:rPr>
      </w:pPr>
      <w:r w:rsidRPr="00821835">
        <w:rPr>
          <w:b/>
          <w:i/>
          <w:color w:val="000000"/>
        </w:rPr>
        <w:t xml:space="preserve"> Trong đó n</w:t>
      </w:r>
      <w:r>
        <w:rPr>
          <w:b/>
          <w:i/>
          <w:color w:val="000000"/>
        </w:rPr>
        <w:t>gày 14/9/</w:t>
      </w:r>
      <w:r w:rsidRPr="00821835">
        <w:rPr>
          <w:b/>
          <w:i/>
          <w:color w:val="000000"/>
        </w:rPr>
        <w:t>2021 số lấy mẫu PCR và test nhanh kháng nguyên cho các đối tượng cụ thể như sau:</w:t>
      </w:r>
    </w:p>
    <w:p w:rsidR="005031A7" w:rsidRDefault="005031A7" w:rsidP="00E068E9">
      <w:pPr>
        <w:spacing w:line="288" w:lineRule="auto"/>
        <w:ind w:firstLine="720"/>
        <w:rPr>
          <w:color w:val="000000"/>
        </w:rPr>
      </w:pPr>
      <w:r w:rsidRPr="00821835">
        <w:rPr>
          <w:color w:val="000000"/>
        </w:rPr>
        <w:t>- Tổng số mẫu PCR:</w:t>
      </w:r>
      <w:r>
        <w:rPr>
          <w:color w:val="000000"/>
        </w:rPr>
        <w:t xml:space="preserve"> 71 </w:t>
      </w:r>
      <w:r w:rsidRPr="00821835">
        <w:rPr>
          <w:color w:val="000000"/>
        </w:rPr>
        <w:t>mẫu</w:t>
      </w:r>
      <w:r>
        <w:rPr>
          <w:color w:val="000000"/>
        </w:rPr>
        <w:t>. Trong đó: 17 mẫu giám sát khu cách ly, 19 mẫu cho đối tượng hết cách ly, 35 mẫu sàng lọc cộng đồng.</w:t>
      </w:r>
    </w:p>
    <w:p w:rsidR="005031A7" w:rsidRDefault="005031A7" w:rsidP="00BF134C">
      <w:pPr>
        <w:spacing w:line="288" w:lineRule="auto"/>
        <w:ind w:firstLine="720"/>
        <w:rPr>
          <w:color w:val="000000"/>
        </w:rPr>
      </w:pPr>
      <w:r>
        <w:rPr>
          <w:color w:val="000000"/>
        </w:rPr>
        <w:t xml:space="preserve"> - Lấy mẫu xét nghiệm test nhanh Covid-19 chocác đối tượng liên quan đến BV Hợp Lực, huyện Nga Sơn, huyện Nông Cống và các đối tượng khác theo công văn 2390/UBND-VP ngày 5/9/2021 của UBND huyện Quảng Xương: 421 mẫu.</w:t>
      </w:r>
    </w:p>
    <w:p w:rsidR="005031A7" w:rsidRDefault="005031A7" w:rsidP="00B259C3">
      <w:pPr>
        <w:spacing w:line="288" w:lineRule="auto"/>
        <w:ind w:firstLine="720"/>
        <w:rPr>
          <w:color w:val="000000"/>
        </w:rPr>
      </w:pPr>
      <w:r>
        <w:rPr>
          <w:color w:val="000000"/>
        </w:rPr>
        <w:t xml:space="preserve"> </w:t>
      </w:r>
      <w:r w:rsidRPr="002C3B5E">
        <w:rPr>
          <w:color w:val="000000"/>
        </w:rPr>
        <w:t xml:space="preserve">- Lấy mẫu cho các công ty, doanh nghiệp theo Công điện số 17/CĐ-UBND là: </w:t>
      </w:r>
      <w:r>
        <w:rPr>
          <w:color w:val="000000"/>
        </w:rPr>
        <w:t xml:space="preserve">120 </w:t>
      </w:r>
      <w:r w:rsidRPr="002C3B5E">
        <w:rPr>
          <w:color w:val="000000"/>
        </w:rPr>
        <w:t>mẫ</w:t>
      </w:r>
      <w:r>
        <w:rPr>
          <w:color w:val="000000"/>
        </w:rPr>
        <w:t>u test nhanh.</w:t>
      </w:r>
    </w:p>
    <w:p w:rsidR="005031A7" w:rsidRPr="0057766A" w:rsidRDefault="005031A7" w:rsidP="00977AED">
      <w:pPr>
        <w:spacing w:line="288" w:lineRule="auto"/>
        <w:ind w:firstLine="720"/>
        <w:rPr>
          <w:color w:val="000000"/>
        </w:rPr>
      </w:pPr>
      <w:r>
        <w:rPr>
          <w:b/>
          <w:color w:val="000000"/>
        </w:rPr>
        <w:t>5</w:t>
      </w:r>
      <w:r w:rsidRPr="00821835">
        <w:rPr>
          <w:b/>
          <w:color w:val="000000"/>
        </w:rPr>
        <w:t>.2. Kết quả</w:t>
      </w:r>
      <w:r>
        <w:rPr>
          <w:color w:val="000000"/>
        </w:rPr>
        <w:t>: 21</w:t>
      </w:r>
      <w:r w:rsidRPr="00821835">
        <w:rPr>
          <w:color w:val="000000"/>
        </w:rPr>
        <w:t>mẫu dương tính</w:t>
      </w:r>
      <w:r>
        <w:rPr>
          <w:color w:val="000000"/>
        </w:rPr>
        <w:t xml:space="preserve"> (17 mẫu PCR, 04 mẫu test nhanh)</w:t>
      </w:r>
      <w:r w:rsidRPr="00821835">
        <w:rPr>
          <w:color w:val="000000"/>
        </w:rPr>
        <w:t xml:space="preserve">và </w:t>
      </w:r>
      <w:r>
        <w:rPr>
          <w:color w:val="000000"/>
        </w:rPr>
        <w:t xml:space="preserve">67.201 </w:t>
      </w:r>
      <w:r w:rsidRPr="00821835">
        <w:rPr>
          <w:color w:val="000000"/>
        </w:rPr>
        <w:t>mẫu có kết quả âm tính (</w:t>
      </w:r>
      <w:r>
        <w:rPr>
          <w:color w:val="000000"/>
        </w:rPr>
        <w:t xml:space="preserve">11.576 </w:t>
      </w:r>
      <w:r w:rsidRPr="00821835">
        <w:rPr>
          <w:color w:val="000000"/>
        </w:rPr>
        <w:t>mẫ</w:t>
      </w:r>
      <w:r>
        <w:rPr>
          <w:color w:val="000000"/>
        </w:rPr>
        <w:t xml:space="preserve">u PCR và 55.625 </w:t>
      </w:r>
      <w:r w:rsidRPr="00821835">
        <w:rPr>
          <w:color w:val="000000"/>
        </w:rPr>
        <w:t>mẫu test nhanh)</w:t>
      </w:r>
      <w:r>
        <w:rPr>
          <w:color w:val="000000"/>
        </w:rPr>
        <w:t xml:space="preserve"> và 71 mẫu PCR (14/9/2021) đang chờ kết quả.</w:t>
      </w:r>
    </w:p>
    <w:p w:rsidR="005031A7" w:rsidRDefault="005031A7" w:rsidP="007818A9">
      <w:pPr>
        <w:spacing w:line="288" w:lineRule="auto"/>
        <w:ind w:firstLine="720"/>
        <w:rPr>
          <w:b/>
          <w:color w:val="000000"/>
        </w:rPr>
      </w:pPr>
      <w:r w:rsidRPr="0057766A">
        <w:rPr>
          <w:b/>
          <w:color w:val="000000"/>
        </w:rPr>
        <w:t>III. CÁC HOẠT ĐỘNG ĐÃ TRIỂN KHAI</w:t>
      </w:r>
    </w:p>
    <w:p w:rsidR="005031A7" w:rsidRPr="0057766A" w:rsidRDefault="005031A7" w:rsidP="00875F86">
      <w:pPr>
        <w:spacing w:line="288" w:lineRule="auto"/>
        <w:ind w:firstLine="720"/>
        <w:rPr>
          <w:b/>
          <w:color w:val="000000"/>
        </w:rPr>
      </w:pPr>
      <w:r w:rsidRPr="0057766A">
        <w:rPr>
          <w:b/>
          <w:color w:val="000000"/>
        </w:rPr>
        <w:t>1. Công tác chỉ đạo, điều hành</w:t>
      </w:r>
    </w:p>
    <w:p w:rsidR="005031A7" w:rsidRDefault="005031A7" w:rsidP="00875F86">
      <w:pPr>
        <w:spacing w:line="288" w:lineRule="auto"/>
        <w:ind w:firstLine="720"/>
        <w:rPr>
          <w:color w:val="000000"/>
        </w:rPr>
      </w:pPr>
      <w:r w:rsidRPr="0057766A">
        <w:rPr>
          <w:color w:val="000000"/>
        </w:rPr>
        <w:t>- Thường xuyên cập nhật các văn bản chỉ đạo của Chính phủ, Thủ tướng Chính phủ, Bộ Y tế, Tỉnh ủy, UBND tỉnh, Ban chỉ đạo phòng chống dịch của tỉnh, Sở Y tế Thanh Hóa, Trung tâm Kiểm soát bệnh tật tỉnh Thanh Hóa để triển khai thực hiện các biện pháp chống dịch kịp thời, hiệu quả.</w:t>
      </w:r>
    </w:p>
    <w:p w:rsidR="005031A7" w:rsidRDefault="005031A7" w:rsidP="00C25B5C">
      <w:pPr>
        <w:spacing w:line="288" w:lineRule="auto"/>
        <w:ind w:firstLine="720"/>
        <w:rPr>
          <w:color w:val="000000"/>
        </w:rPr>
      </w:pPr>
      <w:r>
        <w:rPr>
          <w:color w:val="000000"/>
        </w:rPr>
        <w:t>-Thực hiện ý kiến chỉ đạo của Thủ tướng Chính phủ với phương châm mỗi xã, phường, thị trấn là một “pháo đài”, mỗi người dân là một “chiến sĩ”, trong công tác phòng, chống dịch Covid-19. UBND huyện Quảng Xương đã thành lập trung tâm chỉ huy phòng chống dịch Covid-19 theo quyết định số 5028/QĐ-UBND ngày 3/9/2021 của chủ tịch UBND huyện về việc thành lập Trung tâm Chỉ huy phòng, chống dịch Covid-19 huyện Quảng Xương và ban hành quy chế hoạt động của Trung tâm Chỉ huy theo quyết định số 5038/QĐ-TTCH ngày 4/9/2021 của Chỉ huy trưởng TTCH phòng chống dịch Covid-19 huyện Quảng Xương ban hành.</w:t>
      </w:r>
    </w:p>
    <w:p w:rsidR="005031A7" w:rsidRDefault="005031A7" w:rsidP="00B53FF1">
      <w:pPr>
        <w:spacing w:line="288" w:lineRule="auto"/>
        <w:ind w:firstLine="720"/>
        <w:rPr>
          <w:color w:val="000000"/>
        </w:rPr>
      </w:pPr>
      <w:r w:rsidRPr="00F63543">
        <w:rPr>
          <w:color w:val="000000"/>
          <w:lang w:val="vi-VN"/>
        </w:rPr>
        <w:t>- Thành lập đoàn kiểm tra, giám sát công tác phòng ch</w:t>
      </w:r>
      <w:r w:rsidRPr="00F63543">
        <w:rPr>
          <w:color w:val="000000"/>
        </w:rPr>
        <w:t>ống</w:t>
      </w:r>
      <w:r w:rsidRPr="00F63543">
        <w:rPr>
          <w:color w:val="000000"/>
          <w:lang w:val="vi-VN"/>
        </w:rPr>
        <w:t xml:space="preserve"> dịch trên địa bàn huyện theo quyết định 195- QĐ/HU</w:t>
      </w:r>
      <w:r w:rsidRPr="00F63543">
        <w:rPr>
          <w:color w:val="000000"/>
        </w:rPr>
        <w:t xml:space="preserve"> về việc thành lập các Tổ kiểm tra công tác phòng, chống dịch Covid - 19</w:t>
      </w:r>
      <w:r w:rsidRPr="00F63543">
        <w:rPr>
          <w:color w:val="000000"/>
          <w:lang w:val="vi-VN"/>
        </w:rPr>
        <w:t xml:space="preserve"> ngày </w:t>
      </w:r>
      <w:r w:rsidRPr="00F63543">
        <w:rPr>
          <w:color w:val="000000"/>
        </w:rPr>
        <w:t>0</w:t>
      </w:r>
      <w:r w:rsidRPr="00F63543">
        <w:rPr>
          <w:color w:val="000000"/>
          <w:lang w:val="vi-VN"/>
        </w:rPr>
        <w:t>3/8/2021</w:t>
      </w:r>
      <w:r w:rsidRPr="00F63543">
        <w:rPr>
          <w:color w:val="000000"/>
        </w:rPr>
        <w:t xml:space="preserve"> của BTV Huyện ủy Quảng Xương; Quyết định số 4404/QĐ-UBND ngày 13/8/2021 của UBND huyện Quảng Xương về việc thành lập các Tổ kiểm tra công tác phòng, chống dịch Covid-19.</w:t>
      </w:r>
    </w:p>
    <w:p w:rsidR="005031A7" w:rsidRDefault="005031A7" w:rsidP="00875F86">
      <w:pPr>
        <w:spacing w:line="288" w:lineRule="auto"/>
        <w:ind w:firstLine="720"/>
        <w:rPr>
          <w:color w:val="000000"/>
        </w:rPr>
      </w:pPr>
      <w:r>
        <w:rPr>
          <w:color w:val="000000"/>
        </w:rPr>
        <w:t>- Ra quyết định thành lập các tổ phục vụ công tác PCD Covid-19 bao gồm: tổ điều tra dịch tễ, tổ cách ly phòng chống dịch, tổ an ninh trật tự, tổ hậu cần, tổ thông tin truyền thông, tổ giúp việc cho chủ tịch UBND huyện.</w:t>
      </w:r>
    </w:p>
    <w:p w:rsidR="005031A7" w:rsidRPr="0051554D" w:rsidRDefault="005031A7" w:rsidP="0051554D">
      <w:pPr>
        <w:spacing w:line="288" w:lineRule="auto"/>
        <w:ind w:firstLine="720"/>
        <w:rPr>
          <w:color w:val="000000"/>
          <w:szCs w:val="28"/>
          <w:shd w:val="clear" w:color="auto" w:fill="FFFFFF"/>
        </w:rPr>
      </w:pPr>
      <w:r>
        <w:rPr>
          <w:color w:val="000000"/>
        </w:rPr>
        <w:t>- Định kỳ hoặc đột xuất mở Họp ban chỉ đạo phòng chống dịch Covid -19 toàn huyện triển khai nhiệm vụ trọng yếu trong tình hình mới.</w:t>
      </w:r>
    </w:p>
    <w:p w:rsidR="005031A7" w:rsidRPr="0051554D" w:rsidRDefault="005031A7" w:rsidP="0051554D">
      <w:pPr>
        <w:spacing w:line="288" w:lineRule="auto"/>
        <w:ind w:firstLine="720"/>
        <w:rPr>
          <w:color w:val="000000"/>
          <w:szCs w:val="28"/>
          <w:shd w:val="clear" w:color="auto" w:fill="FFFFFF"/>
        </w:rPr>
      </w:pPr>
      <w:r>
        <w:rPr>
          <w:color w:val="000000"/>
          <w:lang w:val="vi-VN"/>
        </w:rPr>
        <w:t xml:space="preserve">- </w:t>
      </w:r>
      <w:r>
        <w:rPr>
          <w:color w:val="000000"/>
        </w:rPr>
        <w:t>T</w:t>
      </w:r>
      <w:r>
        <w:rPr>
          <w:color w:val="000000"/>
          <w:lang w:val="vi-VN"/>
        </w:rPr>
        <w:t>hành lập</w:t>
      </w:r>
      <w:r>
        <w:rPr>
          <w:color w:val="000000"/>
        </w:rPr>
        <w:t xml:space="preserve"> và kích hoạt</w:t>
      </w:r>
      <w:r>
        <w:rPr>
          <w:color w:val="000000"/>
          <w:lang w:val="vi-VN"/>
        </w:rPr>
        <w:t xml:space="preserve"> khu cách ly tập trung</w:t>
      </w:r>
      <w:r>
        <w:rPr>
          <w:color w:val="000000"/>
        </w:rPr>
        <w:t xml:space="preserve"> mới</w:t>
      </w:r>
      <w:r>
        <w:rPr>
          <w:color w:val="000000"/>
          <w:lang w:val="vi-VN"/>
        </w:rPr>
        <w:t xml:space="preserve"> tại</w:t>
      </w:r>
      <w:r>
        <w:rPr>
          <w:color w:val="000000"/>
        </w:rPr>
        <w:t xml:space="preserve"> các</w:t>
      </w:r>
      <w:r>
        <w:rPr>
          <w:color w:val="000000"/>
          <w:lang w:val="vi-VN"/>
        </w:rPr>
        <w:t xml:space="preserve"> trường mầm nontrên địa bàn toàn huyện để sẵn sàng thu dung đối tượng.</w:t>
      </w:r>
    </w:p>
    <w:p w:rsidR="005031A7" w:rsidRDefault="005031A7" w:rsidP="005A77A2">
      <w:pPr>
        <w:spacing w:line="288" w:lineRule="auto"/>
        <w:ind w:firstLine="720"/>
        <w:rPr>
          <w:color w:val="000000"/>
        </w:rPr>
      </w:pPr>
      <w:r>
        <w:rPr>
          <w:color w:val="000000"/>
        </w:rPr>
        <w:t>- Duy trì lấy mẫu cho các đối tượng liên quan đến BV Hợp Lực, huyện Nông Cống, huyện Nga Sơn và các đối tượng khác theo công văn 2390/UBND-VP ngày 5/9/2021 của UBND huyện Quảng Xương về việc phân bổ test nhanh kháng nguyên Covid-19 (đợt I) và tổ chức xét nghiệm tầm soát.</w:t>
      </w:r>
    </w:p>
    <w:p w:rsidR="005031A7" w:rsidRDefault="005031A7" w:rsidP="00C30CA1">
      <w:pPr>
        <w:spacing w:line="288" w:lineRule="auto"/>
        <w:ind w:firstLine="720"/>
        <w:rPr>
          <w:color w:val="000000"/>
        </w:rPr>
      </w:pPr>
      <w:r>
        <w:rPr>
          <w:color w:val="000000"/>
        </w:rPr>
        <w:t>- Ban hành quyết định số 5224/QĐ-UBND ngày 09/9/2021 về việc áp dụng các biện pháp giãn cách xã hội để phòng, chống dịch Covid-19 trên địa bàn xã Quảng Chính, huyện Quảng Xương.</w:t>
      </w:r>
    </w:p>
    <w:p w:rsidR="005031A7" w:rsidRPr="0051554D" w:rsidRDefault="005031A7" w:rsidP="0051554D">
      <w:pPr>
        <w:spacing w:line="288" w:lineRule="auto"/>
        <w:ind w:firstLine="720"/>
        <w:rPr>
          <w:color w:val="000000"/>
          <w:szCs w:val="28"/>
          <w:shd w:val="clear" w:color="auto" w:fill="FFFFFF"/>
        </w:rPr>
      </w:pPr>
      <w:r w:rsidRPr="00F63543">
        <w:rPr>
          <w:color w:val="000000"/>
          <w:szCs w:val="28"/>
          <w:shd w:val="clear" w:color="auto" w:fill="FFFFFF"/>
        </w:rPr>
        <w:t>- Gíam sát y tế các trường hợp hết cách ly tập trung trở về địa phương, đưa vào theo dõi y tế tại nhà. Duy trì công tác kiểm tra hoạt động tại cách khu cách ly tập trung.</w:t>
      </w:r>
    </w:p>
    <w:p w:rsidR="005031A7" w:rsidRPr="00842186" w:rsidRDefault="005031A7" w:rsidP="00EF487A">
      <w:pPr>
        <w:spacing w:line="288" w:lineRule="auto"/>
        <w:ind w:firstLine="720"/>
        <w:rPr>
          <w:b/>
          <w:color w:val="000000"/>
        </w:rPr>
      </w:pPr>
      <w:r w:rsidRPr="00842186">
        <w:rPr>
          <w:b/>
          <w:color w:val="000000"/>
        </w:rPr>
        <w:t>2.</w:t>
      </w:r>
      <w:r>
        <w:rPr>
          <w:b/>
          <w:color w:val="000000"/>
        </w:rPr>
        <w:t xml:space="preserve"> A</w:t>
      </w:r>
      <w:r w:rsidRPr="00842186">
        <w:rPr>
          <w:b/>
          <w:color w:val="000000"/>
        </w:rPr>
        <w:t>n ninh trật tự</w:t>
      </w:r>
    </w:p>
    <w:p w:rsidR="005031A7" w:rsidRDefault="005031A7" w:rsidP="00EF487A">
      <w:pPr>
        <w:spacing w:line="288" w:lineRule="auto"/>
        <w:ind w:firstLine="720"/>
        <w:rPr>
          <w:color w:val="000000"/>
        </w:rPr>
      </w:pPr>
      <w:r>
        <w:rPr>
          <w:color w:val="000000"/>
        </w:rPr>
        <w:t>- Công tác đảm an ninh trật tự tiếp tục được giữ vững, ổn định tình hình tại các xã đang thực hiện giãn cách xã hội.</w:t>
      </w:r>
    </w:p>
    <w:p w:rsidR="005031A7" w:rsidRDefault="005031A7" w:rsidP="00EF487A">
      <w:pPr>
        <w:spacing w:line="288" w:lineRule="auto"/>
        <w:ind w:firstLine="720"/>
        <w:rPr>
          <w:color w:val="000000"/>
        </w:rPr>
      </w:pPr>
      <w:r>
        <w:rPr>
          <w:color w:val="000000"/>
        </w:rPr>
        <w:t>-  Tập trung nắm bắt dư luận liên quan đến công tác phòng chống dịch để kịp thời xác minh các thông tin liên quan đến phòng chống dịch bệnh Covid-19.</w:t>
      </w:r>
    </w:p>
    <w:p w:rsidR="005031A7" w:rsidRDefault="005031A7" w:rsidP="00842186">
      <w:pPr>
        <w:spacing w:line="288" w:lineRule="auto"/>
        <w:ind w:firstLine="720"/>
        <w:rPr>
          <w:color w:val="000000"/>
        </w:rPr>
      </w:pPr>
      <w:r>
        <w:rPr>
          <w:color w:val="000000"/>
        </w:rPr>
        <w:t>- Thành lập tổ tuần tra lưu động liên ngành phòng, chống dịch Covid -19 trên địa bàn huyện Quảng Xương theo quyết định số 5037/QĐ-UBND ngày 4/9/2021 của chủ tịch UBND huyện Quảng Xương.</w:t>
      </w:r>
    </w:p>
    <w:p w:rsidR="005031A7" w:rsidRDefault="005031A7" w:rsidP="00842186">
      <w:pPr>
        <w:spacing w:line="288" w:lineRule="auto"/>
        <w:ind w:firstLine="720"/>
        <w:rPr>
          <w:color w:val="000000"/>
        </w:rPr>
      </w:pPr>
      <w:r>
        <w:rPr>
          <w:color w:val="000000"/>
        </w:rPr>
        <w:t xml:space="preserve">- Ban hành quyết định số 5036/QĐ-UBND ngày 04/9/2021 về việc thành lập chốt kiểm soát liên ngành phục vụ công tác phòng chống dịch bệnh Covid-19 trên địa bàn huyện. </w:t>
      </w:r>
    </w:p>
    <w:p w:rsidR="005031A7" w:rsidRPr="0057766A" w:rsidRDefault="005031A7" w:rsidP="00875F86">
      <w:pPr>
        <w:spacing w:line="288" w:lineRule="auto"/>
        <w:ind w:firstLine="720"/>
        <w:rPr>
          <w:b/>
          <w:color w:val="000000"/>
        </w:rPr>
      </w:pPr>
      <w:r>
        <w:rPr>
          <w:b/>
          <w:color w:val="000000"/>
        </w:rPr>
        <w:t>3</w:t>
      </w:r>
      <w:r w:rsidRPr="0057766A">
        <w:rPr>
          <w:b/>
          <w:color w:val="000000"/>
        </w:rPr>
        <w:t>. Công tác tuyên truyền</w:t>
      </w:r>
    </w:p>
    <w:p w:rsidR="005031A7" w:rsidRDefault="005031A7" w:rsidP="00C81240">
      <w:pPr>
        <w:spacing w:line="288" w:lineRule="auto"/>
        <w:ind w:firstLine="720"/>
        <w:rPr>
          <w:color w:val="000000"/>
        </w:rPr>
      </w:pPr>
      <w:r>
        <w:rPr>
          <w:color w:val="000000"/>
        </w:rPr>
        <w:t xml:space="preserve">- Thực hiện tuyên truyền phòng chống dịch theo công văn số 77-Cv/BTGHU ngày 27/8/2021 về việc tăng cường công tác tuyên truyền phòng chống dịch Covid-19.  Phối hợp với đài truyền thanh từ huyện đến xã truyền thông </w:t>
      </w:r>
      <w:r w:rsidRPr="0057766A">
        <w:rPr>
          <w:color w:val="000000"/>
        </w:rPr>
        <w:t>về các biện pháp phòng chống dị</w:t>
      </w:r>
      <w:r>
        <w:rPr>
          <w:color w:val="000000"/>
        </w:rPr>
        <w:t>ch COVID -19 và duy trì phát thanh 2 – 3 lần/ ngày.Đồng thời tiếp tục triển khai có hiệu quả các ứng dụng công nghệ trong phòng chống dịch Nền tảng tiêm chủng, nền tảng quản lý mã QR.</w:t>
      </w:r>
    </w:p>
    <w:p w:rsidR="005031A7" w:rsidRDefault="005031A7" w:rsidP="005D78C4">
      <w:pPr>
        <w:spacing w:line="288" w:lineRule="auto"/>
        <w:ind w:firstLine="720"/>
        <w:rPr>
          <w:color w:val="000000"/>
        </w:rPr>
      </w:pPr>
      <w:r>
        <w:rPr>
          <w:color w:val="000000"/>
        </w:rPr>
        <w:t>- Thành lập Tổ thông tin, Tuyên truyền, Ứng dụng công nghệ thông tin và vệ sinh môi trường trong phòng, chống dịch Covid-19 trên địa bàn huyện Quảng Xương theo Quyết định số 5034/QĐ-UBND ngày 4/9/2021 của Chủ tịch UBND huyện Quảng Xương.</w:t>
      </w:r>
    </w:p>
    <w:p w:rsidR="005031A7" w:rsidRPr="0057766A" w:rsidRDefault="005031A7" w:rsidP="00C30CA1">
      <w:pPr>
        <w:spacing w:line="288" w:lineRule="auto"/>
        <w:ind w:firstLine="720"/>
        <w:rPr>
          <w:color w:val="000000"/>
        </w:rPr>
      </w:pPr>
      <w:r>
        <w:rPr>
          <w:color w:val="000000"/>
        </w:rPr>
        <w:t>- Phát thông báo về 7 ca bệnh dương tính có yếu tố cộng đồng tại xã Quảng Chínhđể những người dân có liên quan đến ca bệnh khai báo y tế kịp thời.</w:t>
      </w:r>
    </w:p>
    <w:p w:rsidR="005031A7" w:rsidRPr="0057766A" w:rsidRDefault="005031A7" w:rsidP="00875F86">
      <w:pPr>
        <w:spacing w:line="288" w:lineRule="auto"/>
        <w:ind w:firstLine="720"/>
        <w:rPr>
          <w:b/>
          <w:color w:val="000000"/>
          <w:spacing w:val="-6"/>
        </w:rPr>
      </w:pPr>
      <w:r>
        <w:rPr>
          <w:b/>
          <w:color w:val="000000"/>
          <w:spacing w:val="-6"/>
        </w:rPr>
        <w:t>4</w:t>
      </w:r>
      <w:r w:rsidRPr="0057766A">
        <w:rPr>
          <w:b/>
          <w:color w:val="000000"/>
          <w:spacing w:val="-6"/>
        </w:rPr>
        <w:t>. Công tác chuẩn bị vật tư, hóa chất, nhân lực và trực phòng, chống dịch</w:t>
      </w:r>
    </w:p>
    <w:p w:rsidR="005031A7" w:rsidRPr="0057766A" w:rsidRDefault="005031A7" w:rsidP="00875F86">
      <w:pPr>
        <w:spacing w:line="288" w:lineRule="auto"/>
        <w:ind w:firstLine="720"/>
        <w:rPr>
          <w:color w:val="000000"/>
        </w:rPr>
      </w:pPr>
      <w:r w:rsidRPr="0057766A">
        <w:rPr>
          <w:color w:val="000000"/>
        </w:rPr>
        <w:t>Đảm bảo đủ vật tư, trang thiết bị, hoá chất sẵn sàng phục vụ công tác phòng chống dịch, phân công lịch trực đảm bảo 24/24h, đội phòng chống dịch lưu động sẵn sàng làm nhiệm vụ.</w:t>
      </w:r>
    </w:p>
    <w:p w:rsidR="005031A7" w:rsidRDefault="005031A7" w:rsidP="00875F86">
      <w:pPr>
        <w:spacing w:line="288" w:lineRule="auto"/>
        <w:ind w:firstLine="720"/>
        <w:rPr>
          <w:b/>
          <w:color w:val="000000"/>
        </w:rPr>
      </w:pPr>
      <w:r>
        <w:rPr>
          <w:b/>
          <w:color w:val="000000"/>
        </w:rPr>
        <w:t>5</w:t>
      </w:r>
      <w:r w:rsidRPr="0057766A">
        <w:rPr>
          <w:b/>
          <w:color w:val="000000"/>
        </w:rPr>
        <w:t xml:space="preserve">. </w:t>
      </w:r>
      <w:r>
        <w:rPr>
          <w:b/>
          <w:color w:val="000000"/>
        </w:rPr>
        <w:t xml:space="preserve">Công tác tiêm chủng </w:t>
      </w:r>
      <w:r w:rsidRPr="0057766A">
        <w:rPr>
          <w:b/>
          <w:color w:val="000000"/>
        </w:rPr>
        <w:t>vacxin Covid 19</w:t>
      </w:r>
    </w:p>
    <w:p w:rsidR="005031A7" w:rsidRDefault="005031A7" w:rsidP="003B274F">
      <w:pPr>
        <w:spacing w:line="288" w:lineRule="auto"/>
        <w:ind w:firstLine="720"/>
        <w:rPr>
          <w:color w:val="000000"/>
        </w:rPr>
      </w:pPr>
      <w:r>
        <w:rPr>
          <w:color w:val="000000"/>
        </w:rPr>
        <w:t>- Hoàn tất việc tổ chức tiêm vaccin phòng Covid 19 đợt 3 và 4, 5 tại địa bàn huyện theo kế hoạch số 696/KH-TPCOVID-19 ngày 10/8/2021, kế hoạch số 739/KH-TTYT ngày 23/8/2021, kế hoạch 781/KH-TPCOVID-19 ngày 3/9/2021.</w:t>
      </w:r>
    </w:p>
    <w:p w:rsidR="005031A7" w:rsidRDefault="005031A7" w:rsidP="003B274F">
      <w:pPr>
        <w:spacing w:line="288" w:lineRule="auto"/>
        <w:ind w:firstLine="720"/>
        <w:rPr>
          <w:color w:val="000000"/>
        </w:rPr>
      </w:pPr>
      <w:r>
        <w:rPr>
          <w:color w:val="000000"/>
        </w:rPr>
        <w:t>- Ngày 14/9/2021 TTYT huyện Quảng Xương tổ chức tiêm vaccin Moderna  phòng Covid-19 mũi 2 theo kế hoạch số 815/KH-TPCOVID-19 ngày 13/9/2021 cho 1.400 đối tượng đã tiêm mũi 1 đợt 3 năm 2021.</w:t>
      </w:r>
    </w:p>
    <w:p w:rsidR="005031A7" w:rsidRDefault="005031A7" w:rsidP="003B274F">
      <w:pPr>
        <w:spacing w:line="288" w:lineRule="auto"/>
        <w:ind w:firstLine="720"/>
        <w:rPr>
          <w:color w:val="000000"/>
        </w:rPr>
      </w:pPr>
      <w:r>
        <w:rPr>
          <w:color w:val="000000"/>
        </w:rPr>
        <w:t>Tổng số người được tiêm Vaccin: 8.118 người. Trong đó:</w:t>
      </w:r>
    </w:p>
    <w:p w:rsidR="005031A7" w:rsidRDefault="005031A7" w:rsidP="003B274F">
      <w:pPr>
        <w:spacing w:line="288" w:lineRule="auto"/>
        <w:ind w:firstLine="720"/>
        <w:rPr>
          <w:color w:val="000000"/>
        </w:rPr>
      </w:pPr>
      <w:r>
        <w:rPr>
          <w:color w:val="000000"/>
        </w:rPr>
        <w:t xml:space="preserve">- Số tiêm đủ 02 mũi: 2.880 người </w:t>
      </w:r>
    </w:p>
    <w:p w:rsidR="005031A7" w:rsidRDefault="005031A7" w:rsidP="003B274F">
      <w:pPr>
        <w:spacing w:line="288" w:lineRule="auto"/>
        <w:ind w:firstLine="720"/>
        <w:rPr>
          <w:color w:val="000000"/>
        </w:rPr>
      </w:pPr>
      <w:r>
        <w:rPr>
          <w:color w:val="000000"/>
        </w:rPr>
        <w:t xml:space="preserve">- Số được tiêm 01 mũi: 5.238 </w:t>
      </w:r>
    </w:p>
    <w:p w:rsidR="005031A7" w:rsidRPr="0057766A" w:rsidRDefault="005031A7" w:rsidP="00875F86">
      <w:pPr>
        <w:spacing w:line="288" w:lineRule="auto"/>
        <w:ind w:firstLine="720"/>
        <w:rPr>
          <w:b/>
          <w:color w:val="000000"/>
        </w:rPr>
      </w:pPr>
      <w:r w:rsidRPr="0057766A">
        <w:rPr>
          <w:b/>
          <w:color w:val="000000"/>
        </w:rPr>
        <w:t xml:space="preserve">III. HẠN CHẾ, YẾU KÉM </w:t>
      </w:r>
    </w:p>
    <w:p w:rsidR="005031A7" w:rsidRDefault="005031A7" w:rsidP="00875F86">
      <w:pPr>
        <w:spacing w:line="288" w:lineRule="auto"/>
        <w:ind w:firstLine="720"/>
        <w:rPr>
          <w:b/>
          <w:color w:val="000000"/>
          <w:lang w:val="vi-VN"/>
        </w:rPr>
      </w:pPr>
      <w:r w:rsidRPr="0057766A">
        <w:rPr>
          <w:b/>
          <w:color w:val="000000"/>
          <w:lang w:val="fr-FR"/>
        </w:rPr>
        <w:t xml:space="preserve">1. Hạn chế, yêu kém </w:t>
      </w:r>
    </w:p>
    <w:p w:rsidR="005031A7" w:rsidRDefault="005031A7" w:rsidP="001139B3">
      <w:pPr>
        <w:spacing w:line="288" w:lineRule="auto"/>
        <w:ind w:firstLine="720"/>
        <w:rPr>
          <w:color w:val="000000"/>
          <w:lang w:val="fr-FR"/>
        </w:rPr>
      </w:pPr>
      <w:r>
        <w:rPr>
          <w:color w:val="000000"/>
          <w:lang w:val="fr-FR"/>
        </w:rPr>
        <w:t xml:space="preserve">- Một số đối tượng không phối hợp, chống đối gây khó khăn trong công tác giám sát lấy mẫu xét nghiệm. </w:t>
      </w:r>
    </w:p>
    <w:p w:rsidR="005031A7" w:rsidRPr="001139B3" w:rsidRDefault="005031A7" w:rsidP="001139B3">
      <w:pPr>
        <w:spacing w:line="288" w:lineRule="auto"/>
        <w:ind w:firstLine="720"/>
        <w:rPr>
          <w:color w:val="000000"/>
          <w:lang w:val="vi-VN"/>
        </w:rPr>
      </w:pPr>
      <w:r>
        <w:rPr>
          <w:color w:val="000000"/>
          <w:lang w:val="fr-FR"/>
        </w:rPr>
        <w:t>- Tình hình dịch tại tỉnh Thanh Hóa đang diễn biến hết sức phức tạp nhưng vẫn còn bộ phận người dân không tuân thủ 5K trong phòng chống dịch gây nguy cơ cao lây lan dịch ra cộng đồng nếu xuất hiện F0 tại cộng đồng.</w:t>
      </w:r>
    </w:p>
    <w:p w:rsidR="005031A7" w:rsidRDefault="005031A7" w:rsidP="00875F86">
      <w:pPr>
        <w:spacing w:line="288" w:lineRule="auto"/>
        <w:ind w:firstLine="720"/>
        <w:rPr>
          <w:color w:val="000000"/>
          <w:lang w:val="fr-FR"/>
        </w:rPr>
      </w:pPr>
      <w:r w:rsidRPr="002E618F">
        <w:rPr>
          <w:color w:val="000000"/>
          <w:lang w:val="fr-FR"/>
        </w:rPr>
        <w:t>-</w:t>
      </w:r>
      <w:r>
        <w:rPr>
          <w:color w:val="000000"/>
          <w:lang w:val="fr-FR"/>
        </w:rPr>
        <w:t>Một số đối tượng trở về từ vùng dịch không tự giác khai báo y tế hoặc không khai báo ngay khi trở về địa phương.</w:t>
      </w:r>
    </w:p>
    <w:p w:rsidR="005031A7" w:rsidRPr="001D22DA" w:rsidRDefault="005031A7" w:rsidP="001D22DA">
      <w:pPr>
        <w:spacing w:line="288" w:lineRule="auto"/>
        <w:ind w:firstLine="720"/>
        <w:rPr>
          <w:color w:val="000000"/>
          <w:lang w:val="vi-VN"/>
        </w:rPr>
      </w:pPr>
      <w:r w:rsidRPr="0057766A">
        <w:rPr>
          <w:color w:val="000000"/>
          <w:lang w:val="fr-FR"/>
        </w:rPr>
        <w:t>- Chưa thực hiện đúng các bước quy trình cách ly tại nhà.</w:t>
      </w:r>
      <w:r>
        <w:rPr>
          <w:color w:val="000000"/>
          <w:lang w:val="vi-VN"/>
        </w:rPr>
        <w:t xml:space="preserve"> Đối tượng cách ly</w:t>
      </w:r>
      <w:r w:rsidRPr="0057766A">
        <w:rPr>
          <w:color w:val="000000"/>
          <w:lang w:val="fr-FR"/>
        </w:rPr>
        <w:t xml:space="preserve"> không thực hiện cách ly theo quy định (cách ly nhưng vẫn sinh hoạt bình thường với gia đình, không cách ly ở phòng riêng, người thân vẫn đến nhà có đối tượng cách ly tại nhà để</w:t>
      </w:r>
      <w:r>
        <w:rPr>
          <w:color w:val="000000"/>
          <w:lang w:val="fr-FR"/>
        </w:rPr>
        <w:t xml:space="preserve"> thăm con, cháu…</w:t>
      </w:r>
      <w:r w:rsidRPr="0057766A">
        <w:rPr>
          <w:color w:val="000000"/>
          <w:lang w:val="fr-FR"/>
        </w:rPr>
        <w:t>)</w:t>
      </w:r>
    </w:p>
    <w:p w:rsidR="005031A7" w:rsidRPr="0057766A" w:rsidRDefault="005031A7" w:rsidP="00875F86">
      <w:pPr>
        <w:spacing w:line="288" w:lineRule="auto"/>
        <w:ind w:firstLine="720"/>
        <w:rPr>
          <w:b/>
          <w:color w:val="000000"/>
          <w:lang w:val="fr-FR"/>
        </w:rPr>
      </w:pPr>
      <w:r w:rsidRPr="0057766A">
        <w:rPr>
          <w:b/>
          <w:color w:val="000000"/>
          <w:lang w:val="fr-FR"/>
        </w:rPr>
        <w:t xml:space="preserve">2. Nguyên nhân </w:t>
      </w:r>
    </w:p>
    <w:p w:rsidR="005031A7" w:rsidRDefault="005031A7" w:rsidP="00875F86">
      <w:pPr>
        <w:spacing w:line="288" w:lineRule="auto"/>
        <w:ind w:firstLine="720"/>
        <w:rPr>
          <w:color w:val="000000"/>
          <w:lang w:val="fr-FR"/>
        </w:rPr>
      </w:pPr>
      <w:r>
        <w:rPr>
          <w:color w:val="000000"/>
          <w:lang w:val="fr-FR"/>
        </w:rPr>
        <w:t xml:space="preserve">- </w:t>
      </w:r>
      <w:r>
        <w:rPr>
          <w:color w:val="000000"/>
          <w:lang w:val="vi-VN"/>
        </w:rPr>
        <w:t>Công tác kiểm soát đối tượng cách ly tại nhà còn chưa chặt chẽ. Ý thức tuân thủ cách ly của một số đối tượng và người thân còn kém.</w:t>
      </w:r>
    </w:p>
    <w:p w:rsidR="005031A7" w:rsidRDefault="005031A7" w:rsidP="00875F86">
      <w:pPr>
        <w:spacing w:line="288" w:lineRule="auto"/>
        <w:ind w:firstLine="720"/>
        <w:rPr>
          <w:color w:val="000000"/>
          <w:lang w:val="fr-FR"/>
        </w:rPr>
      </w:pPr>
      <w:r w:rsidRPr="0057766A">
        <w:rPr>
          <w:color w:val="000000"/>
          <w:lang w:val="fr-FR"/>
        </w:rPr>
        <w:t>- Do ý thức của người dân trong công tác phòng chống dịch còn chủ quan, chưa nhận thức hết được hậu quả của dịch bệnh nếu xảy ra.</w:t>
      </w:r>
    </w:p>
    <w:p w:rsidR="005031A7" w:rsidRDefault="005031A7" w:rsidP="00875F86">
      <w:pPr>
        <w:spacing w:line="288" w:lineRule="auto"/>
        <w:ind w:firstLine="720"/>
        <w:rPr>
          <w:b/>
          <w:color w:val="000000"/>
          <w:lang w:val="fr-FR"/>
        </w:rPr>
      </w:pPr>
      <w:r w:rsidRPr="0057766A">
        <w:rPr>
          <w:b/>
          <w:color w:val="000000"/>
          <w:lang w:val="fr-FR"/>
        </w:rPr>
        <w:t>IV. KIẾN NGHỊ, ĐỀ XUẤT</w:t>
      </w:r>
    </w:p>
    <w:p w:rsidR="005031A7" w:rsidRDefault="005031A7" w:rsidP="00875F86">
      <w:pPr>
        <w:spacing w:line="288" w:lineRule="auto"/>
        <w:ind w:firstLine="720"/>
        <w:rPr>
          <w:color w:val="000000"/>
          <w:lang w:val="fr-FR"/>
        </w:rPr>
      </w:pPr>
      <w:r>
        <w:rPr>
          <w:color w:val="000000"/>
          <w:lang w:val="fr-FR"/>
        </w:rPr>
        <w:t xml:space="preserve">- Đối với UBND huyện : </w:t>
      </w:r>
    </w:p>
    <w:p w:rsidR="005031A7" w:rsidRDefault="005031A7" w:rsidP="00875F86">
      <w:pPr>
        <w:spacing w:line="288" w:lineRule="auto"/>
        <w:ind w:firstLine="720"/>
        <w:rPr>
          <w:color w:val="000000"/>
          <w:lang w:val="fr-FR"/>
        </w:rPr>
      </w:pPr>
      <w:r>
        <w:rPr>
          <w:color w:val="000000"/>
          <w:lang w:val="fr-FR"/>
        </w:rPr>
        <w:t>Duy trì việc tăng cường kiểm tra, đôn đốc Ban chỉ đạo phòng chống dịch các xã, thị trấn kiểm soát chặt chẽ công tác chỉ đạo, điều hành, thực hiện phòng chống dịch tại địa phương.</w:t>
      </w:r>
    </w:p>
    <w:p w:rsidR="005031A7" w:rsidRPr="00C87C14" w:rsidRDefault="005031A7" w:rsidP="00875F86">
      <w:pPr>
        <w:spacing w:line="288" w:lineRule="auto"/>
        <w:ind w:firstLine="720"/>
        <w:rPr>
          <w:color w:val="000000"/>
          <w:lang w:val="fr-FR"/>
        </w:rPr>
      </w:pPr>
      <w:r>
        <w:rPr>
          <w:color w:val="000000"/>
          <w:lang w:val="fr-FR"/>
        </w:rPr>
        <w:t xml:space="preserve"> - Hỗ trợ kinh phí cho công tác phòng chống dịch, đảm bảo vật tư thiết bị phòng chống dịch luôn sẵn sàng đáp ứng.</w:t>
      </w:r>
    </w:p>
    <w:p w:rsidR="005031A7" w:rsidRPr="0057766A" w:rsidRDefault="005031A7" w:rsidP="00875F86">
      <w:pPr>
        <w:spacing w:line="288" w:lineRule="auto"/>
        <w:ind w:firstLine="720"/>
        <w:rPr>
          <w:color w:val="000000"/>
          <w:lang w:val="fr-FR"/>
        </w:rPr>
      </w:pPr>
      <w:r w:rsidRPr="0057766A">
        <w:rPr>
          <w:color w:val="000000"/>
          <w:lang w:val="fr-FR"/>
        </w:rPr>
        <w:t xml:space="preserve">- Đối với các UBND các xã, thị trấn: </w:t>
      </w:r>
    </w:p>
    <w:p w:rsidR="005031A7" w:rsidRPr="00247866" w:rsidRDefault="005031A7" w:rsidP="00875F86">
      <w:pPr>
        <w:spacing w:line="288" w:lineRule="auto"/>
        <w:ind w:firstLine="720"/>
        <w:rPr>
          <w:color w:val="000000"/>
          <w:lang w:val="vi-VN"/>
        </w:rPr>
      </w:pPr>
      <w:r w:rsidRPr="0057766A">
        <w:rPr>
          <w:color w:val="000000"/>
          <w:lang w:val="fr-FR"/>
        </w:rPr>
        <w:t>+ Đề nghị các thành viên Ban Chỉ đạo xã, thị trấ</w:t>
      </w:r>
      <w:r>
        <w:rPr>
          <w:color w:val="000000"/>
          <w:lang w:val="fr-FR"/>
        </w:rPr>
        <w:t>n duy trì việc</w:t>
      </w:r>
      <w:r w:rsidRPr="0057766A">
        <w:rPr>
          <w:color w:val="000000"/>
          <w:lang w:val="fr-FR"/>
        </w:rPr>
        <w:t xml:space="preserve"> kiểm tra, đôn đốc công tác phòng chống dịch tại cơ sở</w:t>
      </w:r>
      <w:r>
        <w:rPr>
          <w:color w:val="000000"/>
          <w:lang w:val="vi-VN"/>
        </w:rPr>
        <w:t xml:space="preserve"> đều đặn và chặt chẽ.</w:t>
      </w:r>
    </w:p>
    <w:p w:rsidR="005031A7" w:rsidRDefault="005031A7" w:rsidP="00141C83">
      <w:pPr>
        <w:spacing w:line="288" w:lineRule="auto"/>
        <w:ind w:firstLine="720"/>
        <w:rPr>
          <w:color w:val="000000"/>
          <w:lang w:val="fr-FR"/>
        </w:rPr>
      </w:pPr>
      <w:r>
        <w:rPr>
          <w:color w:val="000000"/>
          <w:lang w:val="fr-FR"/>
        </w:rPr>
        <w:t>+  T</w:t>
      </w:r>
      <w:r w:rsidRPr="0057766A">
        <w:rPr>
          <w:color w:val="000000"/>
          <w:lang w:val="fr-FR"/>
        </w:rPr>
        <w:t xml:space="preserve">ập trung, chủ động việc giám sát người </w:t>
      </w:r>
      <w:r>
        <w:rPr>
          <w:color w:val="000000"/>
          <w:lang w:val="fr-FR"/>
        </w:rPr>
        <w:t>nơi</w:t>
      </w:r>
      <w:r w:rsidRPr="0057766A">
        <w:rPr>
          <w:color w:val="000000"/>
          <w:lang w:val="fr-FR"/>
        </w:rPr>
        <w:t xml:space="preserve"> khác về đị</w:t>
      </w:r>
      <w:r>
        <w:rPr>
          <w:color w:val="000000"/>
          <w:lang w:val="fr-FR"/>
        </w:rPr>
        <w:t>a phương tránh để tình trạng lọt lưới đối tượng nguy cơ cao. T</w:t>
      </w:r>
      <w:r w:rsidRPr="0057766A">
        <w:rPr>
          <w:color w:val="000000"/>
          <w:lang w:val="fr-FR"/>
        </w:rPr>
        <w:t>ăng cường công tác kiểm tra việc thực hiện cách ly tại nhà</w:t>
      </w:r>
      <w:r>
        <w:rPr>
          <w:color w:val="000000"/>
          <w:lang w:val="fr-FR"/>
        </w:rPr>
        <w:t>, nghiêm túc xử phạt khi có vi phạm quy định phòng chống dịch.</w:t>
      </w:r>
    </w:p>
    <w:p w:rsidR="005031A7" w:rsidRPr="0057766A" w:rsidRDefault="005031A7" w:rsidP="00875F86">
      <w:pPr>
        <w:spacing w:line="288" w:lineRule="auto"/>
        <w:ind w:firstLine="720"/>
        <w:rPr>
          <w:color w:val="000000"/>
          <w:lang w:val="fr-FR"/>
        </w:rPr>
      </w:pPr>
      <w:r w:rsidRPr="0057766A">
        <w:rPr>
          <w:color w:val="000000"/>
          <w:lang w:val="fr-FR"/>
        </w:rPr>
        <w:t>+ Hỗ trợ về nhân lực cho các Trạm y tế xã trong công tác phòng chống dịch Covid-19, đặc biệt là trong công tác khai báo y t</w:t>
      </w:r>
      <w:r>
        <w:rPr>
          <w:color w:val="000000"/>
          <w:lang w:val="fr-FR"/>
        </w:rPr>
        <w:t>ế.</w:t>
      </w:r>
    </w:p>
    <w:p w:rsidR="005031A7" w:rsidRDefault="005031A7" w:rsidP="001D22DA">
      <w:pPr>
        <w:spacing w:line="288" w:lineRule="auto"/>
        <w:ind w:firstLine="720"/>
        <w:rPr>
          <w:color w:val="000000"/>
          <w:lang w:val="fr-FR"/>
        </w:rPr>
      </w:pPr>
      <w:r w:rsidRPr="0057766A">
        <w:rPr>
          <w:color w:val="000000"/>
          <w:lang w:val="fr-FR"/>
        </w:rPr>
        <w:t>+ Phối hợp chặt chẽ với Trung tâm Y tế huyện Quảng Xương về việc điều tra, giám sát, lấy mẫu xét nghiệm cho các đối tượng.</w:t>
      </w:r>
    </w:p>
    <w:p w:rsidR="005031A7" w:rsidRPr="0057766A" w:rsidRDefault="005031A7" w:rsidP="00553805">
      <w:pPr>
        <w:spacing w:line="288" w:lineRule="auto"/>
        <w:ind w:firstLine="720"/>
        <w:rPr>
          <w:b/>
          <w:color w:val="000000"/>
          <w:lang w:val="fr-FR"/>
        </w:rPr>
      </w:pPr>
      <w:r w:rsidRPr="0057766A">
        <w:rPr>
          <w:b/>
          <w:color w:val="000000"/>
          <w:lang w:val="fr-FR"/>
        </w:rPr>
        <w:t>V. MỘT SỐ NHIỆM VỤ TRỌNG TÂM TRONG THỜI GIAN TỚI</w:t>
      </w:r>
    </w:p>
    <w:p w:rsidR="005031A7" w:rsidRDefault="005031A7" w:rsidP="00875F86">
      <w:pPr>
        <w:spacing w:line="288" w:lineRule="auto"/>
        <w:ind w:firstLine="720"/>
        <w:rPr>
          <w:color w:val="000000"/>
          <w:lang w:val="fr-FR"/>
        </w:rPr>
      </w:pPr>
      <w:r w:rsidRPr="0057766A">
        <w:rPr>
          <w:color w:val="000000"/>
          <w:lang w:val="fr-FR"/>
        </w:rPr>
        <w:t>- Tiếp tục tăng cường tổ chức thực hiện tốt công tác phòng chống dịch theo chỉ đạo của các cấp và của ngành y tế.</w:t>
      </w:r>
    </w:p>
    <w:p w:rsidR="005031A7" w:rsidRPr="0057766A" w:rsidRDefault="005031A7" w:rsidP="00B96EF9">
      <w:pPr>
        <w:spacing w:line="288" w:lineRule="auto"/>
        <w:ind w:firstLine="720"/>
        <w:rPr>
          <w:color w:val="000000"/>
          <w:lang w:val="fr-FR"/>
        </w:rPr>
      </w:pPr>
      <w:r>
        <w:rPr>
          <w:color w:val="000000"/>
          <w:lang w:val="fr-FR"/>
        </w:rPr>
        <w:t>- Rà soát, lấy mẫu XN test nhanh của tất cả các trường hợp liên quan đến trường hợp dương tính ngoài cộng đồng, đảm bảo phân tách đối tượng nguy cơ cao ra khỏi cộng đồng.</w:t>
      </w:r>
    </w:p>
    <w:p w:rsidR="005031A7" w:rsidRPr="0057766A" w:rsidRDefault="005031A7" w:rsidP="00875F86">
      <w:pPr>
        <w:spacing w:line="288" w:lineRule="auto"/>
        <w:ind w:firstLine="720"/>
        <w:rPr>
          <w:color w:val="000000"/>
          <w:lang w:val="fr-FR"/>
        </w:rPr>
      </w:pPr>
      <w:r w:rsidRPr="0057766A">
        <w:rPr>
          <w:color w:val="000000"/>
          <w:lang w:val="fr-FR"/>
        </w:rPr>
        <w:t xml:space="preserve">- </w:t>
      </w:r>
      <w:r>
        <w:rPr>
          <w:color w:val="000000"/>
          <w:lang w:val="fr-FR"/>
        </w:rPr>
        <w:t>Kiểm soát tốtcông tác</w:t>
      </w:r>
      <w:r w:rsidRPr="0057766A">
        <w:rPr>
          <w:color w:val="000000"/>
          <w:lang w:val="fr-FR"/>
        </w:rPr>
        <w:t xml:space="preserve"> tổ chức cách ly tập trung phòng chống dịch; đảm bảo đủ các điều kiện, cương quyết không để xảy ra lây nhiễm chéo trong khu cách ly tập trung.</w:t>
      </w:r>
    </w:p>
    <w:p w:rsidR="005031A7" w:rsidRPr="0057766A" w:rsidRDefault="005031A7" w:rsidP="00F63483">
      <w:pPr>
        <w:spacing w:line="288" w:lineRule="auto"/>
        <w:ind w:firstLine="720"/>
        <w:rPr>
          <w:color w:val="000000"/>
          <w:lang w:val="fr-FR"/>
        </w:rPr>
      </w:pPr>
      <w:r>
        <w:rPr>
          <w:color w:val="000000"/>
          <w:lang w:val="fr-FR"/>
        </w:rPr>
        <w:t>- Duy trì thực hiện điều tra truy vết các đối tượng F1, F2 và các trường hợp nguy cơ cao.</w:t>
      </w:r>
      <w:r w:rsidRPr="0057766A">
        <w:rPr>
          <w:color w:val="000000"/>
        </w:rPr>
        <w:t>Quản lý chặt chẽ việc giám sát các đối tượng được cách ly tại nhà, nơi lưu trú.</w:t>
      </w:r>
    </w:p>
    <w:p w:rsidR="005031A7" w:rsidRDefault="005031A7" w:rsidP="00875F86">
      <w:pPr>
        <w:spacing w:line="288" w:lineRule="auto"/>
        <w:ind w:firstLine="720"/>
        <w:rPr>
          <w:color w:val="000000"/>
          <w:lang w:val="fr-FR"/>
        </w:rPr>
      </w:pPr>
      <w:r>
        <w:rPr>
          <w:color w:val="000000"/>
          <w:lang w:val="fr-FR"/>
        </w:rPr>
        <w:t>- Thực hiện nghiêm túc phương châm 4 tại chỗ trên địa bàn từng xã: lực lượng tại chỗ, chỉ huy tại chỗ, phương tiện tại chỗ, hậu cần tại chỗ.</w:t>
      </w:r>
    </w:p>
    <w:p w:rsidR="005031A7" w:rsidRDefault="005031A7" w:rsidP="00875F86">
      <w:pPr>
        <w:spacing w:line="288" w:lineRule="auto"/>
        <w:ind w:firstLine="720"/>
        <w:rPr>
          <w:color w:val="000000"/>
          <w:lang w:val="fr-FR"/>
        </w:rPr>
      </w:pPr>
      <w:r>
        <w:rPr>
          <w:color w:val="000000"/>
          <w:lang w:val="fr-FR"/>
        </w:rPr>
        <w:t>- UBND xã, thị trấn tổng hợp danh sách thông tin đối tượng người dân trên địa bàn xã đang làm việc, học tập tại tỉnh ngoài, nước ngoài, liên hê nắm bắt nhu cầu trở về địa phương.</w:t>
      </w:r>
    </w:p>
    <w:p w:rsidR="005031A7" w:rsidRPr="0057766A" w:rsidRDefault="005031A7" w:rsidP="00875F86">
      <w:pPr>
        <w:spacing w:line="288" w:lineRule="auto"/>
        <w:ind w:firstLine="720"/>
        <w:rPr>
          <w:color w:val="000000"/>
          <w:lang w:val="fr-FR"/>
        </w:rPr>
      </w:pPr>
      <w:r>
        <w:rPr>
          <w:color w:val="000000"/>
          <w:lang w:val="fr-FR"/>
        </w:rPr>
        <w:t>- Thực hiện xử phạt hành chính đối với các đối tượng vi phạm quy định phòng chống dịch Covid-19.</w:t>
      </w:r>
    </w:p>
    <w:p w:rsidR="005031A7" w:rsidRPr="0057766A" w:rsidRDefault="005031A7" w:rsidP="00875F86">
      <w:pPr>
        <w:spacing w:after="240" w:line="288" w:lineRule="auto"/>
        <w:ind w:firstLine="720"/>
        <w:rPr>
          <w:color w:val="000000"/>
          <w:lang w:val="fr-FR"/>
        </w:rPr>
      </w:pPr>
      <w:r w:rsidRPr="0057766A">
        <w:rPr>
          <w:color w:val="000000"/>
          <w:lang w:val="fr-FR"/>
        </w:rPr>
        <w:t>- Tăng cường công tác tuyên truyền, phát thanh về tình hình dịch bệnh để người dân biết, không hoang mang, chủ động tự giác thực hiện các biện pháp phòng chống dịch và tuân thủ các quy định về công tác phòng chống dịch.</w:t>
      </w:r>
    </w:p>
    <w:tbl>
      <w:tblPr>
        <w:tblW w:w="9464" w:type="dxa"/>
        <w:tblLook w:val="00A0"/>
      </w:tblPr>
      <w:tblGrid>
        <w:gridCol w:w="3369"/>
        <w:gridCol w:w="6095"/>
      </w:tblGrid>
      <w:tr w:rsidR="005031A7" w:rsidRPr="00BF7155" w:rsidTr="00FA0A1C">
        <w:tc>
          <w:tcPr>
            <w:tcW w:w="3369" w:type="dxa"/>
          </w:tcPr>
          <w:p w:rsidR="005031A7" w:rsidRPr="00BF7155" w:rsidRDefault="005031A7" w:rsidP="00FA0A1C">
            <w:pPr>
              <w:spacing w:before="0" w:after="0" w:line="240" w:lineRule="auto"/>
              <w:rPr>
                <w:b/>
                <w:i/>
                <w:color w:val="000000"/>
                <w:sz w:val="24"/>
                <w:szCs w:val="24"/>
              </w:rPr>
            </w:pPr>
            <w:r w:rsidRPr="00BF7155">
              <w:rPr>
                <w:b/>
                <w:i/>
                <w:color w:val="000000"/>
                <w:sz w:val="24"/>
                <w:szCs w:val="24"/>
              </w:rPr>
              <w:t>Nơi nhận:</w:t>
            </w:r>
          </w:p>
          <w:p w:rsidR="005031A7" w:rsidRPr="00BF7155" w:rsidRDefault="005031A7" w:rsidP="00FA0A1C">
            <w:pPr>
              <w:spacing w:before="0" w:after="0" w:line="240" w:lineRule="auto"/>
              <w:rPr>
                <w:color w:val="000000"/>
                <w:sz w:val="24"/>
                <w:szCs w:val="24"/>
              </w:rPr>
            </w:pPr>
            <w:r w:rsidRPr="00BF7155">
              <w:rPr>
                <w:color w:val="000000"/>
                <w:sz w:val="24"/>
                <w:szCs w:val="24"/>
              </w:rPr>
              <w:t>- Huyện ủy Quảng Xương;</w:t>
            </w:r>
          </w:p>
          <w:p w:rsidR="005031A7" w:rsidRPr="00BF7155" w:rsidRDefault="005031A7" w:rsidP="00FA0A1C">
            <w:pPr>
              <w:spacing w:before="0" w:after="0" w:line="240" w:lineRule="auto"/>
              <w:rPr>
                <w:color w:val="000000"/>
                <w:sz w:val="24"/>
                <w:szCs w:val="24"/>
              </w:rPr>
            </w:pPr>
            <w:r w:rsidRPr="00BF7155">
              <w:rPr>
                <w:color w:val="000000"/>
                <w:sz w:val="24"/>
                <w:szCs w:val="24"/>
              </w:rPr>
              <w:t>- UBND huyện Quảng Xương;</w:t>
            </w:r>
          </w:p>
          <w:p w:rsidR="005031A7" w:rsidRPr="00BF7155" w:rsidRDefault="005031A7" w:rsidP="00FA0A1C">
            <w:pPr>
              <w:spacing w:before="0" w:after="0" w:line="240" w:lineRule="auto"/>
              <w:rPr>
                <w:color w:val="000000"/>
                <w:sz w:val="24"/>
                <w:szCs w:val="24"/>
              </w:rPr>
            </w:pPr>
            <w:r w:rsidRPr="00BF7155">
              <w:rPr>
                <w:color w:val="000000"/>
                <w:sz w:val="24"/>
                <w:szCs w:val="24"/>
              </w:rPr>
              <w:t>- Thành viên BCĐ PCD huyện;</w:t>
            </w:r>
          </w:p>
          <w:p w:rsidR="005031A7" w:rsidRPr="00BF7155" w:rsidRDefault="005031A7" w:rsidP="00FA0A1C">
            <w:pPr>
              <w:spacing w:before="0" w:after="0" w:line="240" w:lineRule="auto"/>
              <w:rPr>
                <w:color w:val="000000"/>
                <w:sz w:val="24"/>
                <w:szCs w:val="24"/>
              </w:rPr>
            </w:pPr>
            <w:r w:rsidRPr="00BF7155">
              <w:rPr>
                <w:color w:val="000000"/>
                <w:sz w:val="24"/>
                <w:szCs w:val="24"/>
              </w:rPr>
              <w:t>- Lưu: VT.</w:t>
            </w:r>
          </w:p>
        </w:tc>
        <w:tc>
          <w:tcPr>
            <w:tcW w:w="6095" w:type="dxa"/>
          </w:tcPr>
          <w:p w:rsidR="005031A7" w:rsidRPr="00BF7155" w:rsidRDefault="005031A7" w:rsidP="00FA0A1C">
            <w:pPr>
              <w:spacing w:before="0" w:after="0" w:line="240" w:lineRule="auto"/>
              <w:jc w:val="center"/>
              <w:rPr>
                <w:b/>
                <w:color w:val="000000"/>
                <w:spacing w:val="-6"/>
              </w:rPr>
            </w:pPr>
            <w:r w:rsidRPr="00BF7155">
              <w:rPr>
                <w:b/>
                <w:color w:val="000000"/>
                <w:spacing w:val="-6"/>
              </w:rPr>
              <w:t>THƯƠNG TRỰC BAN CHỈ ĐẠO PCD</w:t>
            </w:r>
          </w:p>
          <w:p w:rsidR="005031A7" w:rsidRPr="00BF7155" w:rsidRDefault="005031A7" w:rsidP="00FA0A1C">
            <w:pPr>
              <w:spacing w:before="0" w:after="0" w:line="240" w:lineRule="auto"/>
              <w:jc w:val="center"/>
              <w:rPr>
                <w:b/>
                <w:color w:val="000000"/>
              </w:rPr>
            </w:pPr>
          </w:p>
          <w:p w:rsidR="005031A7" w:rsidRPr="00BF7155" w:rsidRDefault="005031A7" w:rsidP="00FA0A1C">
            <w:pPr>
              <w:spacing w:before="0" w:after="0" w:line="240" w:lineRule="auto"/>
              <w:jc w:val="center"/>
              <w:rPr>
                <w:b/>
                <w:color w:val="000000"/>
              </w:rPr>
            </w:pPr>
          </w:p>
          <w:p w:rsidR="005031A7" w:rsidRPr="00BF7155" w:rsidRDefault="005031A7" w:rsidP="00FA0A1C">
            <w:pPr>
              <w:spacing w:before="0" w:after="0" w:line="240" w:lineRule="auto"/>
              <w:jc w:val="center"/>
              <w:rPr>
                <w:b/>
                <w:color w:val="000000"/>
              </w:rPr>
            </w:pPr>
          </w:p>
          <w:p w:rsidR="005031A7" w:rsidRPr="00BF7155" w:rsidRDefault="005031A7" w:rsidP="00B33AC5">
            <w:pPr>
              <w:spacing w:before="0" w:after="0" w:line="240" w:lineRule="auto"/>
              <w:rPr>
                <w:b/>
                <w:color w:val="000000"/>
              </w:rPr>
            </w:pPr>
          </w:p>
          <w:p w:rsidR="005031A7" w:rsidRPr="00BF7155" w:rsidRDefault="005031A7" w:rsidP="00FA0A1C">
            <w:pPr>
              <w:spacing w:before="0" w:after="0" w:line="240" w:lineRule="auto"/>
              <w:jc w:val="center"/>
              <w:rPr>
                <w:b/>
                <w:color w:val="000000"/>
              </w:rPr>
            </w:pPr>
            <w:r w:rsidRPr="00BF7155">
              <w:rPr>
                <w:b/>
                <w:color w:val="000000"/>
              </w:rPr>
              <w:t>GIÁM ĐỐC TTYT HUYỆN</w:t>
            </w:r>
          </w:p>
          <w:p w:rsidR="005031A7" w:rsidRPr="00BF7155" w:rsidRDefault="005031A7" w:rsidP="00FA0A1C">
            <w:pPr>
              <w:spacing w:before="0" w:after="0" w:line="240" w:lineRule="auto"/>
              <w:jc w:val="center"/>
              <w:rPr>
                <w:b/>
                <w:color w:val="000000"/>
              </w:rPr>
            </w:pPr>
            <w:r w:rsidRPr="00BF7155">
              <w:rPr>
                <w:b/>
                <w:color w:val="000000"/>
              </w:rPr>
              <w:t>Nguyễn Văn Chiến</w:t>
            </w:r>
          </w:p>
        </w:tc>
      </w:tr>
    </w:tbl>
    <w:p w:rsidR="005031A7" w:rsidRPr="0057766A" w:rsidRDefault="005031A7" w:rsidP="00875F86">
      <w:pPr>
        <w:rPr>
          <w:color w:val="000000"/>
        </w:rPr>
      </w:pPr>
    </w:p>
    <w:p w:rsidR="005031A7" w:rsidRPr="0057766A" w:rsidRDefault="005031A7" w:rsidP="00875F86">
      <w:pPr>
        <w:rPr>
          <w:color w:val="000000"/>
        </w:rPr>
      </w:pPr>
    </w:p>
    <w:p w:rsidR="005031A7" w:rsidRPr="0057766A" w:rsidRDefault="005031A7" w:rsidP="00875F86">
      <w:pPr>
        <w:rPr>
          <w:color w:val="000000"/>
        </w:rPr>
      </w:pPr>
    </w:p>
    <w:p w:rsidR="005031A7" w:rsidRPr="0057766A" w:rsidRDefault="005031A7" w:rsidP="00875F86">
      <w:pPr>
        <w:rPr>
          <w:color w:val="000000"/>
        </w:rPr>
      </w:pPr>
    </w:p>
    <w:p w:rsidR="005031A7" w:rsidRPr="0057766A" w:rsidRDefault="005031A7">
      <w:pPr>
        <w:rPr>
          <w:color w:val="000000"/>
        </w:rPr>
      </w:pPr>
    </w:p>
    <w:sectPr w:rsidR="005031A7" w:rsidRPr="0057766A" w:rsidSect="00FA0A1C">
      <w:pgSz w:w="11906" w:h="16838"/>
      <w:pgMar w:top="1134" w:right="107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A7" w:rsidRDefault="005031A7" w:rsidP="00B33AC5">
      <w:pPr>
        <w:spacing w:before="0" w:after="0" w:line="240" w:lineRule="auto"/>
      </w:pPr>
      <w:r>
        <w:separator/>
      </w:r>
    </w:p>
  </w:endnote>
  <w:endnote w:type="continuationSeparator" w:id="0">
    <w:p w:rsidR="005031A7" w:rsidRDefault="005031A7" w:rsidP="00B33AC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A7" w:rsidRDefault="005031A7" w:rsidP="00B33AC5">
      <w:pPr>
        <w:spacing w:before="0" w:after="0" w:line="240" w:lineRule="auto"/>
      </w:pPr>
      <w:r>
        <w:separator/>
      </w:r>
    </w:p>
  </w:footnote>
  <w:footnote w:type="continuationSeparator" w:id="0">
    <w:p w:rsidR="005031A7" w:rsidRDefault="005031A7" w:rsidP="00B33AC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3A9"/>
    <w:multiLevelType w:val="hybridMultilevel"/>
    <w:tmpl w:val="74682F6E"/>
    <w:lvl w:ilvl="0" w:tplc="2CF2912A">
      <w:start w:val="1"/>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F86"/>
    <w:rsid w:val="0000606B"/>
    <w:rsid w:val="00007E24"/>
    <w:rsid w:val="000109B8"/>
    <w:rsid w:val="00012B99"/>
    <w:rsid w:val="000156EE"/>
    <w:rsid w:val="00015C81"/>
    <w:rsid w:val="000208B1"/>
    <w:rsid w:val="00030B1D"/>
    <w:rsid w:val="000334F2"/>
    <w:rsid w:val="00036045"/>
    <w:rsid w:val="0004603C"/>
    <w:rsid w:val="00047D13"/>
    <w:rsid w:val="0005125E"/>
    <w:rsid w:val="00051E0B"/>
    <w:rsid w:val="0006143A"/>
    <w:rsid w:val="000629D3"/>
    <w:rsid w:val="00064A89"/>
    <w:rsid w:val="00071B6F"/>
    <w:rsid w:val="00072B12"/>
    <w:rsid w:val="00084194"/>
    <w:rsid w:val="0008741C"/>
    <w:rsid w:val="00091E2B"/>
    <w:rsid w:val="000A0F09"/>
    <w:rsid w:val="000A4FD1"/>
    <w:rsid w:val="000B73E0"/>
    <w:rsid w:val="000C2ACA"/>
    <w:rsid w:val="000C38C6"/>
    <w:rsid w:val="000D01E5"/>
    <w:rsid w:val="000D1BD0"/>
    <w:rsid w:val="000D20CD"/>
    <w:rsid w:val="000D4588"/>
    <w:rsid w:val="000E1D5B"/>
    <w:rsid w:val="000E2C3B"/>
    <w:rsid w:val="000E4103"/>
    <w:rsid w:val="000E6168"/>
    <w:rsid w:val="000E7E29"/>
    <w:rsid w:val="000F33E4"/>
    <w:rsid w:val="000F3980"/>
    <w:rsid w:val="000F782B"/>
    <w:rsid w:val="00101E78"/>
    <w:rsid w:val="001037F5"/>
    <w:rsid w:val="001128C4"/>
    <w:rsid w:val="001139B3"/>
    <w:rsid w:val="0011458F"/>
    <w:rsid w:val="0012652F"/>
    <w:rsid w:val="00127E98"/>
    <w:rsid w:val="001306EA"/>
    <w:rsid w:val="001312DD"/>
    <w:rsid w:val="00132337"/>
    <w:rsid w:val="001341DB"/>
    <w:rsid w:val="001404F9"/>
    <w:rsid w:val="0014159D"/>
    <w:rsid w:val="00141C83"/>
    <w:rsid w:val="00143345"/>
    <w:rsid w:val="00153E95"/>
    <w:rsid w:val="001554A7"/>
    <w:rsid w:val="0016031D"/>
    <w:rsid w:val="00162366"/>
    <w:rsid w:val="00170718"/>
    <w:rsid w:val="001708FF"/>
    <w:rsid w:val="00170B41"/>
    <w:rsid w:val="001730E8"/>
    <w:rsid w:val="0017655F"/>
    <w:rsid w:val="00176583"/>
    <w:rsid w:val="0018154F"/>
    <w:rsid w:val="0018728E"/>
    <w:rsid w:val="00191E27"/>
    <w:rsid w:val="00191FD5"/>
    <w:rsid w:val="001936F5"/>
    <w:rsid w:val="001A1AE6"/>
    <w:rsid w:val="001A3D6F"/>
    <w:rsid w:val="001A4E2D"/>
    <w:rsid w:val="001B36A0"/>
    <w:rsid w:val="001B5551"/>
    <w:rsid w:val="001B7C5E"/>
    <w:rsid w:val="001C479E"/>
    <w:rsid w:val="001C4FA8"/>
    <w:rsid w:val="001C5A54"/>
    <w:rsid w:val="001C5A96"/>
    <w:rsid w:val="001C7489"/>
    <w:rsid w:val="001D0FA3"/>
    <w:rsid w:val="001D1B7B"/>
    <w:rsid w:val="001D22DA"/>
    <w:rsid w:val="001E1D87"/>
    <w:rsid w:val="001E4AD8"/>
    <w:rsid w:val="001E501A"/>
    <w:rsid w:val="001E6AC9"/>
    <w:rsid w:val="001F1495"/>
    <w:rsid w:val="001F5F9A"/>
    <w:rsid w:val="001F64B6"/>
    <w:rsid w:val="00200B53"/>
    <w:rsid w:val="00205042"/>
    <w:rsid w:val="0020512D"/>
    <w:rsid w:val="002051DA"/>
    <w:rsid w:val="00206CA1"/>
    <w:rsid w:val="00211E73"/>
    <w:rsid w:val="00211F48"/>
    <w:rsid w:val="0021665D"/>
    <w:rsid w:val="002169CC"/>
    <w:rsid w:val="00216A4D"/>
    <w:rsid w:val="002251F3"/>
    <w:rsid w:val="00245EFA"/>
    <w:rsid w:val="00246136"/>
    <w:rsid w:val="00247866"/>
    <w:rsid w:val="00257A8D"/>
    <w:rsid w:val="00260E74"/>
    <w:rsid w:val="00265264"/>
    <w:rsid w:val="002655EE"/>
    <w:rsid w:val="0026694F"/>
    <w:rsid w:val="002761D9"/>
    <w:rsid w:val="002769DC"/>
    <w:rsid w:val="0027701A"/>
    <w:rsid w:val="00277799"/>
    <w:rsid w:val="002804B9"/>
    <w:rsid w:val="002818FC"/>
    <w:rsid w:val="002822BE"/>
    <w:rsid w:val="0028319C"/>
    <w:rsid w:val="0028381E"/>
    <w:rsid w:val="00283888"/>
    <w:rsid w:val="00283D07"/>
    <w:rsid w:val="00294489"/>
    <w:rsid w:val="002A2443"/>
    <w:rsid w:val="002A6849"/>
    <w:rsid w:val="002A6E5F"/>
    <w:rsid w:val="002A7007"/>
    <w:rsid w:val="002B218E"/>
    <w:rsid w:val="002B776C"/>
    <w:rsid w:val="002C0460"/>
    <w:rsid w:val="002C0D81"/>
    <w:rsid w:val="002C3B5E"/>
    <w:rsid w:val="002C42D8"/>
    <w:rsid w:val="002D5C25"/>
    <w:rsid w:val="002E618F"/>
    <w:rsid w:val="002E7DA5"/>
    <w:rsid w:val="002F2257"/>
    <w:rsid w:val="002F3463"/>
    <w:rsid w:val="002F3D11"/>
    <w:rsid w:val="0030009B"/>
    <w:rsid w:val="00300CF9"/>
    <w:rsid w:val="0030750E"/>
    <w:rsid w:val="003104E5"/>
    <w:rsid w:val="00315DBA"/>
    <w:rsid w:val="00315E7C"/>
    <w:rsid w:val="0032387B"/>
    <w:rsid w:val="003279F1"/>
    <w:rsid w:val="00332D02"/>
    <w:rsid w:val="003374BD"/>
    <w:rsid w:val="00337F80"/>
    <w:rsid w:val="003416E2"/>
    <w:rsid w:val="00343FA4"/>
    <w:rsid w:val="003472C4"/>
    <w:rsid w:val="0035085C"/>
    <w:rsid w:val="003517AB"/>
    <w:rsid w:val="00356102"/>
    <w:rsid w:val="003561D7"/>
    <w:rsid w:val="003571E1"/>
    <w:rsid w:val="0036061D"/>
    <w:rsid w:val="00360F55"/>
    <w:rsid w:val="00361ECF"/>
    <w:rsid w:val="003639ED"/>
    <w:rsid w:val="00370F70"/>
    <w:rsid w:val="0037209F"/>
    <w:rsid w:val="00373F6D"/>
    <w:rsid w:val="00374777"/>
    <w:rsid w:val="003756D0"/>
    <w:rsid w:val="003770A2"/>
    <w:rsid w:val="00377DFA"/>
    <w:rsid w:val="00381707"/>
    <w:rsid w:val="003846CB"/>
    <w:rsid w:val="00385AF5"/>
    <w:rsid w:val="00386456"/>
    <w:rsid w:val="00391E92"/>
    <w:rsid w:val="00394D1E"/>
    <w:rsid w:val="00394DC6"/>
    <w:rsid w:val="003A0675"/>
    <w:rsid w:val="003A2FA1"/>
    <w:rsid w:val="003B117B"/>
    <w:rsid w:val="003B14C7"/>
    <w:rsid w:val="003B1745"/>
    <w:rsid w:val="003B17A6"/>
    <w:rsid w:val="003B18B7"/>
    <w:rsid w:val="003B274F"/>
    <w:rsid w:val="003B5CA9"/>
    <w:rsid w:val="003C0A3B"/>
    <w:rsid w:val="003C2C22"/>
    <w:rsid w:val="003C3D65"/>
    <w:rsid w:val="003C6372"/>
    <w:rsid w:val="003D173C"/>
    <w:rsid w:val="003D20E5"/>
    <w:rsid w:val="003D3138"/>
    <w:rsid w:val="003D34C6"/>
    <w:rsid w:val="003D4203"/>
    <w:rsid w:val="003D463E"/>
    <w:rsid w:val="003D7654"/>
    <w:rsid w:val="003E26C3"/>
    <w:rsid w:val="003E3028"/>
    <w:rsid w:val="003E3BF9"/>
    <w:rsid w:val="003E6AD4"/>
    <w:rsid w:val="003F66D0"/>
    <w:rsid w:val="003F707C"/>
    <w:rsid w:val="00400462"/>
    <w:rsid w:val="004008C5"/>
    <w:rsid w:val="004112F5"/>
    <w:rsid w:val="00411E36"/>
    <w:rsid w:val="00413990"/>
    <w:rsid w:val="0041470E"/>
    <w:rsid w:val="00421261"/>
    <w:rsid w:val="0042256C"/>
    <w:rsid w:val="00423B32"/>
    <w:rsid w:val="00425BC2"/>
    <w:rsid w:val="00430C63"/>
    <w:rsid w:val="0043212C"/>
    <w:rsid w:val="0043424F"/>
    <w:rsid w:val="004374B0"/>
    <w:rsid w:val="00437614"/>
    <w:rsid w:val="00437626"/>
    <w:rsid w:val="00443229"/>
    <w:rsid w:val="00443F73"/>
    <w:rsid w:val="0045538C"/>
    <w:rsid w:val="0046382C"/>
    <w:rsid w:val="004649A0"/>
    <w:rsid w:val="00464D47"/>
    <w:rsid w:val="00464DD1"/>
    <w:rsid w:val="0046536D"/>
    <w:rsid w:val="00470EAC"/>
    <w:rsid w:val="00471C0B"/>
    <w:rsid w:val="00474A5A"/>
    <w:rsid w:val="004763C8"/>
    <w:rsid w:val="00477E61"/>
    <w:rsid w:val="00484A52"/>
    <w:rsid w:val="00485DD2"/>
    <w:rsid w:val="00486814"/>
    <w:rsid w:val="0048744E"/>
    <w:rsid w:val="00491020"/>
    <w:rsid w:val="00493AA2"/>
    <w:rsid w:val="00494388"/>
    <w:rsid w:val="00496D98"/>
    <w:rsid w:val="004971AE"/>
    <w:rsid w:val="004A1C40"/>
    <w:rsid w:val="004A3B6B"/>
    <w:rsid w:val="004A4348"/>
    <w:rsid w:val="004A7104"/>
    <w:rsid w:val="004B017A"/>
    <w:rsid w:val="004C0434"/>
    <w:rsid w:val="004C05BF"/>
    <w:rsid w:val="004C2DC7"/>
    <w:rsid w:val="004C3293"/>
    <w:rsid w:val="004C5696"/>
    <w:rsid w:val="004C78B1"/>
    <w:rsid w:val="004D1764"/>
    <w:rsid w:val="004D4029"/>
    <w:rsid w:val="004D66BE"/>
    <w:rsid w:val="004E4C75"/>
    <w:rsid w:val="004E7CBB"/>
    <w:rsid w:val="004F22DE"/>
    <w:rsid w:val="004F22FC"/>
    <w:rsid w:val="004F5619"/>
    <w:rsid w:val="004F5B2E"/>
    <w:rsid w:val="004F6343"/>
    <w:rsid w:val="004F7F36"/>
    <w:rsid w:val="00502362"/>
    <w:rsid w:val="005031A7"/>
    <w:rsid w:val="0050601E"/>
    <w:rsid w:val="00506F94"/>
    <w:rsid w:val="005109E1"/>
    <w:rsid w:val="0051478D"/>
    <w:rsid w:val="0051554D"/>
    <w:rsid w:val="00516E72"/>
    <w:rsid w:val="005173E9"/>
    <w:rsid w:val="00523E13"/>
    <w:rsid w:val="00523ED5"/>
    <w:rsid w:val="00525E45"/>
    <w:rsid w:val="005304C4"/>
    <w:rsid w:val="00536364"/>
    <w:rsid w:val="00537B50"/>
    <w:rsid w:val="0054312A"/>
    <w:rsid w:val="005450B9"/>
    <w:rsid w:val="00547FE9"/>
    <w:rsid w:val="00553805"/>
    <w:rsid w:val="005571B9"/>
    <w:rsid w:val="00561254"/>
    <w:rsid w:val="00561ADE"/>
    <w:rsid w:val="00573C81"/>
    <w:rsid w:val="00574DFD"/>
    <w:rsid w:val="00577457"/>
    <w:rsid w:val="0057766A"/>
    <w:rsid w:val="00583CA3"/>
    <w:rsid w:val="00586603"/>
    <w:rsid w:val="00593196"/>
    <w:rsid w:val="005945B6"/>
    <w:rsid w:val="00596597"/>
    <w:rsid w:val="005A0A0A"/>
    <w:rsid w:val="005A1842"/>
    <w:rsid w:val="005A2A43"/>
    <w:rsid w:val="005A543A"/>
    <w:rsid w:val="005A6FA5"/>
    <w:rsid w:val="005A77A2"/>
    <w:rsid w:val="005B0902"/>
    <w:rsid w:val="005B211E"/>
    <w:rsid w:val="005C1019"/>
    <w:rsid w:val="005C78D1"/>
    <w:rsid w:val="005D1782"/>
    <w:rsid w:val="005D60A1"/>
    <w:rsid w:val="005D71F6"/>
    <w:rsid w:val="005D78C4"/>
    <w:rsid w:val="005E17EB"/>
    <w:rsid w:val="005F336C"/>
    <w:rsid w:val="005F6803"/>
    <w:rsid w:val="0060004A"/>
    <w:rsid w:val="00605556"/>
    <w:rsid w:val="00611CB4"/>
    <w:rsid w:val="0062010C"/>
    <w:rsid w:val="00622ABC"/>
    <w:rsid w:val="0062539A"/>
    <w:rsid w:val="0062692C"/>
    <w:rsid w:val="00631107"/>
    <w:rsid w:val="00633B53"/>
    <w:rsid w:val="00633F6A"/>
    <w:rsid w:val="00643FFD"/>
    <w:rsid w:val="006475A5"/>
    <w:rsid w:val="00656E22"/>
    <w:rsid w:val="00660519"/>
    <w:rsid w:val="00663B6D"/>
    <w:rsid w:val="006648FC"/>
    <w:rsid w:val="00672E58"/>
    <w:rsid w:val="0067404E"/>
    <w:rsid w:val="00674F1B"/>
    <w:rsid w:val="006775BD"/>
    <w:rsid w:val="006845CE"/>
    <w:rsid w:val="00692BEE"/>
    <w:rsid w:val="00693B22"/>
    <w:rsid w:val="00696F8A"/>
    <w:rsid w:val="00697089"/>
    <w:rsid w:val="00697AC3"/>
    <w:rsid w:val="006A0A34"/>
    <w:rsid w:val="006A5671"/>
    <w:rsid w:val="006B077F"/>
    <w:rsid w:val="006B1A70"/>
    <w:rsid w:val="006B3412"/>
    <w:rsid w:val="006B6B3F"/>
    <w:rsid w:val="006B7586"/>
    <w:rsid w:val="006C318A"/>
    <w:rsid w:val="006D4BA1"/>
    <w:rsid w:val="006D787E"/>
    <w:rsid w:val="006E2B87"/>
    <w:rsid w:val="006E34D9"/>
    <w:rsid w:val="006E4A61"/>
    <w:rsid w:val="006F26B8"/>
    <w:rsid w:val="006F5352"/>
    <w:rsid w:val="006F73C8"/>
    <w:rsid w:val="00700C69"/>
    <w:rsid w:val="00705C7A"/>
    <w:rsid w:val="00706B6C"/>
    <w:rsid w:val="007124C1"/>
    <w:rsid w:val="00713416"/>
    <w:rsid w:val="00717E79"/>
    <w:rsid w:val="007305B4"/>
    <w:rsid w:val="00731BA5"/>
    <w:rsid w:val="0073297C"/>
    <w:rsid w:val="0073581A"/>
    <w:rsid w:val="007422CE"/>
    <w:rsid w:val="007422D9"/>
    <w:rsid w:val="00744B43"/>
    <w:rsid w:val="0074533A"/>
    <w:rsid w:val="0074600C"/>
    <w:rsid w:val="00747756"/>
    <w:rsid w:val="00755F0E"/>
    <w:rsid w:val="00761C1F"/>
    <w:rsid w:val="00772515"/>
    <w:rsid w:val="00772FA2"/>
    <w:rsid w:val="00773005"/>
    <w:rsid w:val="00774FD1"/>
    <w:rsid w:val="00775AEC"/>
    <w:rsid w:val="00776E6B"/>
    <w:rsid w:val="0078082E"/>
    <w:rsid w:val="007818A9"/>
    <w:rsid w:val="0078419D"/>
    <w:rsid w:val="007862D0"/>
    <w:rsid w:val="00790331"/>
    <w:rsid w:val="0079206F"/>
    <w:rsid w:val="00796E25"/>
    <w:rsid w:val="007A6079"/>
    <w:rsid w:val="007A6623"/>
    <w:rsid w:val="007B21B2"/>
    <w:rsid w:val="007B43FC"/>
    <w:rsid w:val="007B7042"/>
    <w:rsid w:val="007C0DC9"/>
    <w:rsid w:val="007C4851"/>
    <w:rsid w:val="007D6493"/>
    <w:rsid w:val="007E1FD7"/>
    <w:rsid w:val="007E24D1"/>
    <w:rsid w:val="007E3421"/>
    <w:rsid w:val="007E54D0"/>
    <w:rsid w:val="007E5676"/>
    <w:rsid w:val="007E614B"/>
    <w:rsid w:val="007F31F2"/>
    <w:rsid w:val="007F48F3"/>
    <w:rsid w:val="007F630E"/>
    <w:rsid w:val="007F6377"/>
    <w:rsid w:val="007F7C1E"/>
    <w:rsid w:val="008007F0"/>
    <w:rsid w:val="00803323"/>
    <w:rsid w:val="00807390"/>
    <w:rsid w:val="00811AF7"/>
    <w:rsid w:val="00812533"/>
    <w:rsid w:val="00821835"/>
    <w:rsid w:val="00824D9E"/>
    <w:rsid w:val="008304C1"/>
    <w:rsid w:val="00842186"/>
    <w:rsid w:val="00843898"/>
    <w:rsid w:val="00860F81"/>
    <w:rsid w:val="008616A3"/>
    <w:rsid w:val="00863895"/>
    <w:rsid w:val="00864034"/>
    <w:rsid w:val="00871892"/>
    <w:rsid w:val="008750DA"/>
    <w:rsid w:val="00875F86"/>
    <w:rsid w:val="00877B1E"/>
    <w:rsid w:val="00884F37"/>
    <w:rsid w:val="00892929"/>
    <w:rsid w:val="00893126"/>
    <w:rsid w:val="008A548F"/>
    <w:rsid w:val="008A7132"/>
    <w:rsid w:val="008B0909"/>
    <w:rsid w:val="008B3D13"/>
    <w:rsid w:val="008C04F5"/>
    <w:rsid w:val="008C077D"/>
    <w:rsid w:val="008C387A"/>
    <w:rsid w:val="008D1399"/>
    <w:rsid w:val="008D5FE7"/>
    <w:rsid w:val="008E4A17"/>
    <w:rsid w:val="008E5D32"/>
    <w:rsid w:val="008F72BA"/>
    <w:rsid w:val="00900EDD"/>
    <w:rsid w:val="009149CF"/>
    <w:rsid w:val="00914E89"/>
    <w:rsid w:val="0092443B"/>
    <w:rsid w:val="00926956"/>
    <w:rsid w:val="00930C3B"/>
    <w:rsid w:val="0093312A"/>
    <w:rsid w:val="00935067"/>
    <w:rsid w:val="0094196C"/>
    <w:rsid w:val="009470A3"/>
    <w:rsid w:val="00947B1A"/>
    <w:rsid w:val="00956C17"/>
    <w:rsid w:val="00961587"/>
    <w:rsid w:val="0097798B"/>
    <w:rsid w:val="00977AED"/>
    <w:rsid w:val="00982466"/>
    <w:rsid w:val="00982FE9"/>
    <w:rsid w:val="0098608B"/>
    <w:rsid w:val="00992393"/>
    <w:rsid w:val="0099745E"/>
    <w:rsid w:val="009A4052"/>
    <w:rsid w:val="009A7C98"/>
    <w:rsid w:val="009B4104"/>
    <w:rsid w:val="009C34FB"/>
    <w:rsid w:val="009C3576"/>
    <w:rsid w:val="009C4A60"/>
    <w:rsid w:val="009C508E"/>
    <w:rsid w:val="009D024E"/>
    <w:rsid w:val="009D568C"/>
    <w:rsid w:val="009E1080"/>
    <w:rsid w:val="009E2ACB"/>
    <w:rsid w:val="009E44EC"/>
    <w:rsid w:val="009E5EBB"/>
    <w:rsid w:val="009F24B2"/>
    <w:rsid w:val="009F2A96"/>
    <w:rsid w:val="009F5AD5"/>
    <w:rsid w:val="00A00628"/>
    <w:rsid w:val="00A07FB6"/>
    <w:rsid w:val="00A11F2F"/>
    <w:rsid w:val="00A21945"/>
    <w:rsid w:val="00A22A7D"/>
    <w:rsid w:val="00A236B9"/>
    <w:rsid w:val="00A30635"/>
    <w:rsid w:val="00A323B2"/>
    <w:rsid w:val="00A429FD"/>
    <w:rsid w:val="00A45DFA"/>
    <w:rsid w:val="00A46DAE"/>
    <w:rsid w:val="00A47D04"/>
    <w:rsid w:val="00A60EDD"/>
    <w:rsid w:val="00A65D34"/>
    <w:rsid w:val="00A70E1A"/>
    <w:rsid w:val="00A75272"/>
    <w:rsid w:val="00A762DE"/>
    <w:rsid w:val="00A769E8"/>
    <w:rsid w:val="00A77985"/>
    <w:rsid w:val="00A80EE9"/>
    <w:rsid w:val="00A82860"/>
    <w:rsid w:val="00A85977"/>
    <w:rsid w:val="00A85EE8"/>
    <w:rsid w:val="00A920CF"/>
    <w:rsid w:val="00A92A32"/>
    <w:rsid w:val="00A94FC7"/>
    <w:rsid w:val="00A953B7"/>
    <w:rsid w:val="00A95B93"/>
    <w:rsid w:val="00AA25D2"/>
    <w:rsid w:val="00AA35B7"/>
    <w:rsid w:val="00AA3B9E"/>
    <w:rsid w:val="00AA453D"/>
    <w:rsid w:val="00AA4B6C"/>
    <w:rsid w:val="00AA6290"/>
    <w:rsid w:val="00AA6919"/>
    <w:rsid w:val="00AB0DE0"/>
    <w:rsid w:val="00AB18DE"/>
    <w:rsid w:val="00AB3CC1"/>
    <w:rsid w:val="00AB7197"/>
    <w:rsid w:val="00AC3C5F"/>
    <w:rsid w:val="00AC41B6"/>
    <w:rsid w:val="00AD413A"/>
    <w:rsid w:val="00AE0304"/>
    <w:rsid w:val="00AE13B6"/>
    <w:rsid w:val="00AE3379"/>
    <w:rsid w:val="00AE669A"/>
    <w:rsid w:val="00AE6C1D"/>
    <w:rsid w:val="00AE7D4F"/>
    <w:rsid w:val="00AF36B2"/>
    <w:rsid w:val="00B04A2B"/>
    <w:rsid w:val="00B0653D"/>
    <w:rsid w:val="00B152BF"/>
    <w:rsid w:val="00B16525"/>
    <w:rsid w:val="00B259C3"/>
    <w:rsid w:val="00B3222C"/>
    <w:rsid w:val="00B33AC5"/>
    <w:rsid w:val="00B36618"/>
    <w:rsid w:val="00B40EFF"/>
    <w:rsid w:val="00B4238E"/>
    <w:rsid w:val="00B42CAE"/>
    <w:rsid w:val="00B43ABF"/>
    <w:rsid w:val="00B473A8"/>
    <w:rsid w:val="00B5153D"/>
    <w:rsid w:val="00B53FF1"/>
    <w:rsid w:val="00B542F0"/>
    <w:rsid w:val="00B5518B"/>
    <w:rsid w:val="00B60D28"/>
    <w:rsid w:val="00B63540"/>
    <w:rsid w:val="00B63909"/>
    <w:rsid w:val="00B6699D"/>
    <w:rsid w:val="00B67496"/>
    <w:rsid w:val="00B72936"/>
    <w:rsid w:val="00B7482F"/>
    <w:rsid w:val="00B845EA"/>
    <w:rsid w:val="00B846A8"/>
    <w:rsid w:val="00B866DF"/>
    <w:rsid w:val="00B96EF9"/>
    <w:rsid w:val="00B9765E"/>
    <w:rsid w:val="00BA01C6"/>
    <w:rsid w:val="00BB0B06"/>
    <w:rsid w:val="00BB234D"/>
    <w:rsid w:val="00BB3368"/>
    <w:rsid w:val="00BB4401"/>
    <w:rsid w:val="00BB6FED"/>
    <w:rsid w:val="00BD2378"/>
    <w:rsid w:val="00BD321E"/>
    <w:rsid w:val="00BD6AEF"/>
    <w:rsid w:val="00BE03E7"/>
    <w:rsid w:val="00BE0E3D"/>
    <w:rsid w:val="00BE4EA6"/>
    <w:rsid w:val="00BF134C"/>
    <w:rsid w:val="00BF16AF"/>
    <w:rsid w:val="00BF3E79"/>
    <w:rsid w:val="00BF4815"/>
    <w:rsid w:val="00BF6730"/>
    <w:rsid w:val="00BF7155"/>
    <w:rsid w:val="00C003B9"/>
    <w:rsid w:val="00C063C4"/>
    <w:rsid w:val="00C128ED"/>
    <w:rsid w:val="00C13D1D"/>
    <w:rsid w:val="00C20C26"/>
    <w:rsid w:val="00C25B5C"/>
    <w:rsid w:val="00C30CA1"/>
    <w:rsid w:val="00C3290E"/>
    <w:rsid w:val="00C43624"/>
    <w:rsid w:val="00C44329"/>
    <w:rsid w:val="00C471CC"/>
    <w:rsid w:val="00C5086B"/>
    <w:rsid w:val="00C52AB5"/>
    <w:rsid w:val="00C52D6D"/>
    <w:rsid w:val="00C55C8E"/>
    <w:rsid w:val="00C5650B"/>
    <w:rsid w:val="00C6791F"/>
    <w:rsid w:val="00C708BE"/>
    <w:rsid w:val="00C70FF5"/>
    <w:rsid w:val="00C73894"/>
    <w:rsid w:val="00C7405A"/>
    <w:rsid w:val="00C80093"/>
    <w:rsid w:val="00C81240"/>
    <w:rsid w:val="00C86D80"/>
    <w:rsid w:val="00C87C14"/>
    <w:rsid w:val="00C90D99"/>
    <w:rsid w:val="00C92876"/>
    <w:rsid w:val="00CA4A28"/>
    <w:rsid w:val="00CA4C82"/>
    <w:rsid w:val="00CA6F86"/>
    <w:rsid w:val="00CB07F0"/>
    <w:rsid w:val="00CB374E"/>
    <w:rsid w:val="00CB6944"/>
    <w:rsid w:val="00CB6EA5"/>
    <w:rsid w:val="00CB6F7B"/>
    <w:rsid w:val="00CB7E1C"/>
    <w:rsid w:val="00CD0919"/>
    <w:rsid w:val="00CD211D"/>
    <w:rsid w:val="00CD2C5A"/>
    <w:rsid w:val="00CE3100"/>
    <w:rsid w:val="00CE3F9B"/>
    <w:rsid w:val="00CE6730"/>
    <w:rsid w:val="00CF0D69"/>
    <w:rsid w:val="00D032B4"/>
    <w:rsid w:val="00D145E1"/>
    <w:rsid w:val="00D1468A"/>
    <w:rsid w:val="00D27BF4"/>
    <w:rsid w:val="00D27E39"/>
    <w:rsid w:val="00D3121E"/>
    <w:rsid w:val="00D34C98"/>
    <w:rsid w:val="00D462BC"/>
    <w:rsid w:val="00D52D13"/>
    <w:rsid w:val="00D548E7"/>
    <w:rsid w:val="00D560E4"/>
    <w:rsid w:val="00D571C2"/>
    <w:rsid w:val="00D57205"/>
    <w:rsid w:val="00D61989"/>
    <w:rsid w:val="00D61C44"/>
    <w:rsid w:val="00D62278"/>
    <w:rsid w:val="00D62F11"/>
    <w:rsid w:val="00D73299"/>
    <w:rsid w:val="00D74EC5"/>
    <w:rsid w:val="00D7531F"/>
    <w:rsid w:val="00D806E5"/>
    <w:rsid w:val="00D82D8F"/>
    <w:rsid w:val="00D9144F"/>
    <w:rsid w:val="00D9223A"/>
    <w:rsid w:val="00D955A7"/>
    <w:rsid w:val="00DA3930"/>
    <w:rsid w:val="00DB2843"/>
    <w:rsid w:val="00DC2104"/>
    <w:rsid w:val="00DC32C3"/>
    <w:rsid w:val="00DC47BF"/>
    <w:rsid w:val="00DD14A8"/>
    <w:rsid w:val="00DD7E48"/>
    <w:rsid w:val="00DE1E2A"/>
    <w:rsid w:val="00DE50CD"/>
    <w:rsid w:val="00DE5B22"/>
    <w:rsid w:val="00DE66EB"/>
    <w:rsid w:val="00E05963"/>
    <w:rsid w:val="00E068E9"/>
    <w:rsid w:val="00E14F59"/>
    <w:rsid w:val="00E2189A"/>
    <w:rsid w:val="00E26894"/>
    <w:rsid w:val="00E26944"/>
    <w:rsid w:val="00E30D3D"/>
    <w:rsid w:val="00E341F1"/>
    <w:rsid w:val="00E35046"/>
    <w:rsid w:val="00E357B8"/>
    <w:rsid w:val="00E40043"/>
    <w:rsid w:val="00E42E6E"/>
    <w:rsid w:val="00E50930"/>
    <w:rsid w:val="00E619D8"/>
    <w:rsid w:val="00E6286B"/>
    <w:rsid w:val="00E63FF3"/>
    <w:rsid w:val="00E64D76"/>
    <w:rsid w:val="00E71B10"/>
    <w:rsid w:val="00E749EC"/>
    <w:rsid w:val="00E776D9"/>
    <w:rsid w:val="00E80BFB"/>
    <w:rsid w:val="00E81E44"/>
    <w:rsid w:val="00E85E4D"/>
    <w:rsid w:val="00E90B23"/>
    <w:rsid w:val="00E96DDC"/>
    <w:rsid w:val="00EA4B55"/>
    <w:rsid w:val="00EA68CE"/>
    <w:rsid w:val="00EB0D6C"/>
    <w:rsid w:val="00EB2330"/>
    <w:rsid w:val="00EB2ED6"/>
    <w:rsid w:val="00ED1A87"/>
    <w:rsid w:val="00ED6131"/>
    <w:rsid w:val="00EE1757"/>
    <w:rsid w:val="00EE2537"/>
    <w:rsid w:val="00EE2DE5"/>
    <w:rsid w:val="00EE51AD"/>
    <w:rsid w:val="00EE5B64"/>
    <w:rsid w:val="00EF368C"/>
    <w:rsid w:val="00EF39C6"/>
    <w:rsid w:val="00EF487A"/>
    <w:rsid w:val="00EF708D"/>
    <w:rsid w:val="00EF7A6E"/>
    <w:rsid w:val="00F02109"/>
    <w:rsid w:val="00F05AC7"/>
    <w:rsid w:val="00F06038"/>
    <w:rsid w:val="00F10ED5"/>
    <w:rsid w:val="00F12197"/>
    <w:rsid w:val="00F2048E"/>
    <w:rsid w:val="00F30CB2"/>
    <w:rsid w:val="00F34425"/>
    <w:rsid w:val="00F4726D"/>
    <w:rsid w:val="00F479CA"/>
    <w:rsid w:val="00F5311B"/>
    <w:rsid w:val="00F5337E"/>
    <w:rsid w:val="00F53774"/>
    <w:rsid w:val="00F54D67"/>
    <w:rsid w:val="00F620E2"/>
    <w:rsid w:val="00F63483"/>
    <w:rsid w:val="00F63543"/>
    <w:rsid w:val="00F72D23"/>
    <w:rsid w:val="00F751BD"/>
    <w:rsid w:val="00F75542"/>
    <w:rsid w:val="00F75A84"/>
    <w:rsid w:val="00F77239"/>
    <w:rsid w:val="00F775E4"/>
    <w:rsid w:val="00F83377"/>
    <w:rsid w:val="00F86245"/>
    <w:rsid w:val="00F95851"/>
    <w:rsid w:val="00FA0A1C"/>
    <w:rsid w:val="00FA2913"/>
    <w:rsid w:val="00FA5324"/>
    <w:rsid w:val="00FA5D5D"/>
    <w:rsid w:val="00FB5FAF"/>
    <w:rsid w:val="00FC001F"/>
    <w:rsid w:val="00FC144B"/>
    <w:rsid w:val="00FC2053"/>
    <w:rsid w:val="00FD0A6F"/>
    <w:rsid w:val="00FD1ABA"/>
    <w:rsid w:val="00FD6EDA"/>
    <w:rsid w:val="00FE6DC0"/>
    <w:rsid w:val="00FF10C0"/>
    <w:rsid w:val="00FF2800"/>
    <w:rsid w:val="00FF3F54"/>
    <w:rsid w:val="00FF71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B7"/>
    <w:pPr>
      <w:spacing w:before="60" w:after="60" w:line="300" w:lineRule="auto"/>
      <w:jc w:val="both"/>
    </w:pPr>
    <w:rPr>
      <w:sz w:val="28"/>
    </w:rPr>
  </w:style>
  <w:style w:type="paragraph" w:styleId="Heading2">
    <w:name w:val="heading 2"/>
    <w:basedOn w:val="Normal"/>
    <w:link w:val="Heading2Char"/>
    <w:uiPriority w:val="99"/>
    <w:qFormat/>
    <w:rsid w:val="00BD321E"/>
    <w:pPr>
      <w:spacing w:before="100" w:beforeAutospacing="1" w:after="100" w:afterAutospacing="1" w:line="240" w:lineRule="auto"/>
      <w:jc w:val="left"/>
      <w:outlineLvl w:val="1"/>
    </w:pPr>
    <w:rPr>
      <w:rFonts w:eastAsia="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D321E"/>
    <w:rPr>
      <w:rFonts w:eastAsia="Times New Roman" w:cs="Times New Roman"/>
      <w:b/>
      <w:bCs/>
      <w:sz w:val="36"/>
      <w:szCs w:val="36"/>
    </w:rPr>
  </w:style>
  <w:style w:type="paragraph" w:styleId="ListParagraph">
    <w:name w:val="List Paragraph"/>
    <w:basedOn w:val="Normal"/>
    <w:uiPriority w:val="99"/>
    <w:qFormat/>
    <w:rsid w:val="007C4851"/>
    <w:pPr>
      <w:ind w:left="720"/>
      <w:contextualSpacing/>
    </w:pPr>
  </w:style>
  <w:style w:type="paragraph" w:styleId="Header">
    <w:name w:val="header"/>
    <w:basedOn w:val="Normal"/>
    <w:link w:val="HeaderChar"/>
    <w:uiPriority w:val="99"/>
    <w:semiHidden/>
    <w:rsid w:val="00B33AC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B33AC5"/>
    <w:rPr>
      <w:rFonts w:cs="Times New Roman"/>
    </w:rPr>
  </w:style>
  <w:style w:type="paragraph" w:styleId="Footer">
    <w:name w:val="footer"/>
    <w:basedOn w:val="Normal"/>
    <w:link w:val="FooterChar"/>
    <w:uiPriority w:val="99"/>
    <w:semiHidden/>
    <w:rsid w:val="00B33AC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B33AC5"/>
    <w:rPr>
      <w:rFonts w:cs="Times New Roman"/>
    </w:rPr>
  </w:style>
  <w:style w:type="character" w:customStyle="1" w:styleId="text">
    <w:name w:val="text"/>
    <w:basedOn w:val="DefaultParagraphFont"/>
    <w:uiPriority w:val="99"/>
    <w:rsid w:val="00C063C4"/>
    <w:rPr>
      <w:rFonts w:cs="Times New Roman"/>
    </w:rPr>
  </w:style>
</w:styles>
</file>

<file path=word/webSettings.xml><?xml version="1.0" encoding="utf-8"?>
<w:webSettings xmlns:r="http://schemas.openxmlformats.org/officeDocument/2006/relationships" xmlns:w="http://schemas.openxmlformats.org/wordprocessingml/2006/main">
  <w:divs>
    <w:div w:id="58210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7</Pages>
  <Words>1935</Words>
  <Characters>11033</Characters>
  <Application>Microsoft Office Outlook</Application>
  <DocSecurity>0</DocSecurity>
  <Lines>0</Lines>
  <Paragraphs>0</Paragraphs>
  <ScaleCrop>false</ScaleCrop>
  <Company>KTV: Quang Huy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CÔNG TY TNHH ALIBABA</dc:creator>
  <cp:keywords/>
  <dc:description/>
  <cp:lastModifiedBy>ts83dnk</cp:lastModifiedBy>
  <cp:revision>10</cp:revision>
  <dcterms:created xsi:type="dcterms:W3CDTF">2021-09-14T08:56:00Z</dcterms:created>
  <dcterms:modified xsi:type="dcterms:W3CDTF">2021-09-15T08:45:00Z</dcterms:modified>
</cp:coreProperties>
</file>